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521"/>
      </w:tblGrid>
      <w:tr w:rsidR="00007431" w:rsidRPr="00E77A5A" w14:paraId="1B26ABB0" w14:textId="77777777" w:rsidTr="003B161A">
        <w:tc>
          <w:tcPr>
            <w:tcW w:w="4536" w:type="dxa"/>
          </w:tcPr>
          <w:p w14:paraId="3DB0ACE3" w14:textId="77777777" w:rsidR="00007431" w:rsidRPr="00E77A5A" w:rsidRDefault="00007431" w:rsidP="00930132">
            <w:pPr>
              <w:jc w:val="center"/>
              <w:rPr>
                <w:sz w:val="26"/>
                <w:szCs w:val="22"/>
                <w:lang w:val="vi-VN"/>
              </w:rPr>
            </w:pPr>
            <w:r w:rsidRPr="00E77A5A">
              <w:rPr>
                <w:sz w:val="26"/>
                <w:szCs w:val="22"/>
                <w:lang w:val="vi-VN"/>
              </w:rPr>
              <w:t>ỦY BAN NHÂN DÂN</w:t>
            </w:r>
          </w:p>
          <w:p w14:paraId="3DE55FD9" w14:textId="77777777" w:rsidR="00007431" w:rsidRPr="00E77A5A" w:rsidRDefault="00007431" w:rsidP="00930132">
            <w:pPr>
              <w:jc w:val="center"/>
              <w:rPr>
                <w:sz w:val="26"/>
                <w:szCs w:val="22"/>
                <w:lang w:val="vi-VN"/>
              </w:rPr>
            </w:pPr>
            <w:r w:rsidRPr="00E77A5A">
              <w:rPr>
                <w:sz w:val="26"/>
                <w:szCs w:val="22"/>
                <w:lang w:val="vi-VN"/>
              </w:rPr>
              <w:t>THÀNH PHỐ HỒ CHÍ MINH</w:t>
            </w:r>
          </w:p>
          <w:p w14:paraId="239AEA71" w14:textId="77777777" w:rsidR="00007431" w:rsidRPr="00E77A5A" w:rsidRDefault="00007431" w:rsidP="00930132">
            <w:pPr>
              <w:jc w:val="center"/>
              <w:rPr>
                <w:b/>
                <w:bCs/>
                <w:sz w:val="26"/>
                <w:szCs w:val="22"/>
                <w:lang w:val="vi-VN"/>
              </w:rPr>
            </w:pPr>
            <w:r w:rsidRPr="00E77A5A">
              <w:rPr>
                <w:b/>
                <w:bCs/>
                <w:sz w:val="26"/>
                <w:szCs w:val="22"/>
                <w:lang w:val="vi-VN"/>
              </w:rPr>
              <w:t>SỞ GIÁO DỤC VÀ ĐÀO TẠO</w:t>
            </w:r>
          </w:p>
        </w:tc>
        <w:tc>
          <w:tcPr>
            <w:tcW w:w="6521" w:type="dxa"/>
          </w:tcPr>
          <w:p w14:paraId="0920A607" w14:textId="77777777" w:rsidR="00007431" w:rsidRPr="00E77A5A" w:rsidRDefault="00007431" w:rsidP="00930132">
            <w:pPr>
              <w:jc w:val="center"/>
              <w:rPr>
                <w:b/>
                <w:bCs/>
                <w:sz w:val="26"/>
                <w:szCs w:val="22"/>
                <w:lang w:val="vi-VN"/>
              </w:rPr>
            </w:pPr>
            <w:r w:rsidRPr="00E77A5A">
              <w:rPr>
                <w:b/>
                <w:bCs/>
                <w:sz w:val="26"/>
                <w:szCs w:val="22"/>
                <w:lang w:val="vi-VN"/>
              </w:rPr>
              <w:t>CỘNG HÒA XÃ HỘI CHỦ NGHĨA VIỆT NAM</w:t>
            </w:r>
          </w:p>
          <w:p w14:paraId="448E1E21" w14:textId="77777777" w:rsidR="00007431" w:rsidRPr="00E77A5A" w:rsidRDefault="00007431" w:rsidP="00930132">
            <w:pPr>
              <w:jc w:val="center"/>
              <w:rPr>
                <w:b/>
                <w:bCs/>
                <w:lang w:val="vi-VN"/>
              </w:rPr>
            </w:pPr>
            <w:r w:rsidRPr="00E77A5A">
              <w:rPr>
                <w:noProof/>
                <w:lang w:val="vi-VN"/>
              </w:rPr>
              <mc:AlternateContent>
                <mc:Choice Requires="wps">
                  <w:drawing>
                    <wp:anchor distT="0" distB="0" distL="114300" distR="114300" simplePos="0" relativeHeight="251660288" behindDoc="0" locked="0" layoutInCell="1" allowOverlap="1" wp14:anchorId="5108447D" wp14:editId="45384E58">
                      <wp:simplePos x="0" y="0"/>
                      <wp:positionH relativeFrom="column">
                        <wp:posOffset>897890</wp:posOffset>
                      </wp:positionH>
                      <wp:positionV relativeFrom="paragraph">
                        <wp:posOffset>211938</wp:posOffset>
                      </wp:positionV>
                      <wp:extent cx="2207941"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220794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5C3C6A"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7pt,16.7pt" to="244.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" strokecolor="black [3200]">
                      <v:stroke joinstyle="miter"/>
                    </v:line>
                  </w:pict>
                </mc:Fallback>
              </mc:AlternateContent>
            </w:r>
            <w:r w:rsidRPr="00E77A5A">
              <w:rPr>
                <w:b/>
                <w:bCs/>
                <w:lang w:val="vi-VN"/>
              </w:rPr>
              <w:t>Độc lập – Tự do – Hạnh phúc</w:t>
            </w:r>
          </w:p>
        </w:tc>
      </w:tr>
      <w:tr w:rsidR="00007431" w:rsidRPr="00E77A5A" w14:paraId="6C1CD7F1" w14:textId="77777777" w:rsidTr="003B161A">
        <w:tc>
          <w:tcPr>
            <w:tcW w:w="4536" w:type="dxa"/>
          </w:tcPr>
          <w:p w14:paraId="35952E4B" w14:textId="77777777" w:rsidR="00007431" w:rsidRPr="00E77A5A" w:rsidRDefault="00007431" w:rsidP="00930132">
            <w:pPr>
              <w:jc w:val="center"/>
              <w:rPr>
                <w:sz w:val="26"/>
                <w:szCs w:val="22"/>
                <w:lang w:val="vi-VN"/>
              </w:rPr>
            </w:pPr>
            <w:r w:rsidRPr="00E77A5A">
              <w:rPr>
                <w:noProof/>
                <w:sz w:val="26"/>
                <w:szCs w:val="22"/>
                <w:lang w:val="vi-VN"/>
              </w:rPr>
              <mc:AlternateContent>
                <mc:Choice Requires="wps">
                  <w:drawing>
                    <wp:anchor distT="0" distB="0" distL="114300" distR="114300" simplePos="0" relativeHeight="251659264" behindDoc="0" locked="0" layoutInCell="1" allowOverlap="1" wp14:anchorId="1C226521" wp14:editId="6E8E70B0">
                      <wp:simplePos x="0" y="0"/>
                      <wp:positionH relativeFrom="column">
                        <wp:posOffset>989330</wp:posOffset>
                      </wp:positionH>
                      <wp:positionV relativeFrom="paragraph">
                        <wp:posOffset>36144</wp:posOffset>
                      </wp:positionV>
                      <wp:extent cx="817418" cy="0"/>
                      <wp:effectExtent l="0" t="0" r="8255" b="12700"/>
                      <wp:wrapNone/>
                      <wp:docPr id="1" name="Straight Connector 1"/>
                      <wp:cNvGraphicFramePr/>
                      <a:graphic xmlns:a="http://schemas.openxmlformats.org/drawingml/2006/main">
                        <a:graphicData uri="http://schemas.microsoft.com/office/word/2010/wordprocessingShape">
                          <wps:wsp>
                            <wps:cNvCnPr/>
                            <wps:spPr>
                              <a:xfrm>
                                <a:off x="0" y="0"/>
                                <a:ext cx="81741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AE23B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9pt,2.85pt" to="14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" strokecolor="black [3200]">
                      <v:stroke joinstyle="miter"/>
                    </v:line>
                  </w:pict>
                </mc:Fallback>
              </mc:AlternateContent>
            </w:r>
          </w:p>
          <w:p w14:paraId="371DC54B" w14:textId="6762227D" w:rsidR="00007431" w:rsidRPr="00E77A5A" w:rsidRDefault="00007431" w:rsidP="00930132">
            <w:pPr>
              <w:jc w:val="center"/>
              <w:rPr>
                <w:sz w:val="26"/>
                <w:szCs w:val="22"/>
                <w:lang w:val="vi-VN"/>
              </w:rPr>
            </w:pPr>
            <w:r w:rsidRPr="00E77A5A">
              <w:rPr>
                <w:sz w:val="26"/>
                <w:szCs w:val="22"/>
                <w:lang w:val="vi-VN"/>
              </w:rPr>
              <w:t xml:space="preserve">Số: </w:t>
            </w:r>
            <w:r w:rsidR="00EE43B0">
              <w:rPr>
                <w:sz w:val="26"/>
                <w:szCs w:val="22"/>
                <w:lang w:val="en-US"/>
              </w:rPr>
              <w:t>1673</w:t>
            </w:r>
            <w:r w:rsidRPr="00E77A5A">
              <w:rPr>
                <w:sz w:val="26"/>
                <w:szCs w:val="22"/>
                <w:lang w:val="vi-VN"/>
              </w:rPr>
              <w:t>/SGDĐT-GDTrH</w:t>
            </w:r>
          </w:p>
        </w:tc>
        <w:tc>
          <w:tcPr>
            <w:tcW w:w="6521" w:type="dxa"/>
          </w:tcPr>
          <w:p w14:paraId="0C26A41E" w14:textId="77777777" w:rsidR="00007431" w:rsidRPr="00E77A5A" w:rsidRDefault="00007431" w:rsidP="00930132">
            <w:pPr>
              <w:jc w:val="center"/>
              <w:rPr>
                <w:i/>
                <w:iCs/>
                <w:sz w:val="26"/>
                <w:szCs w:val="22"/>
                <w:lang w:val="vi-VN"/>
              </w:rPr>
            </w:pPr>
          </w:p>
          <w:p w14:paraId="4172CC85" w14:textId="48C05251" w:rsidR="00007431" w:rsidRPr="00E77A5A" w:rsidRDefault="00007431" w:rsidP="00930132">
            <w:pPr>
              <w:jc w:val="center"/>
              <w:rPr>
                <w:i/>
                <w:iCs/>
                <w:sz w:val="26"/>
                <w:szCs w:val="22"/>
                <w:lang w:val="vi-VN"/>
              </w:rPr>
            </w:pPr>
            <w:r w:rsidRPr="00E77A5A">
              <w:rPr>
                <w:i/>
                <w:iCs/>
                <w:sz w:val="26"/>
                <w:szCs w:val="22"/>
                <w:lang w:val="vi-VN"/>
              </w:rPr>
              <w:t xml:space="preserve">Thành phố Hồ Chí Minh, ngày </w:t>
            </w:r>
            <w:r w:rsidR="00EE43B0">
              <w:rPr>
                <w:i/>
                <w:iCs/>
                <w:sz w:val="26"/>
                <w:szCs w:val="22"/>
                <w:lang w:val="en-US"/>
              </w:rPr>
              <w:t>08</w:t>
            </w:r>
            <w:r w:rsidRPr="00E77A5A">
              <w:rPr>
                <w:i/>
                <w:iCs/>
                <w:sz w:val="26"/>
                <w:szCs w:val="22"/>
                <w:lang w:val="vi-VN"/>
              </w:rPr>
              <w:t xml:space="preserve"> tháng </w:t>
            </w:r>
            <w:r>
              <w:rPr>
                <w:i/>
                <w:iCs/>
                <w:sz w:val="26"/>
                <w:szCs w:val="22"/>
                <w:lang w:val="vi-VN"/>
              </w:rPr>
              <w:t>6</w:t>
            </w:r>
            <w:r w:rsidRPr="00E77A5A">
              <w:rPr>
                <w:i/>
                <w:iCs/>
                <w:sz w:val="26"/>
                <w:szCs w:val="22"/>
                <w:lang w:val="vi-VN"/>
              </w:rPr>
              <w:t xml:space="preserve"> năm 2021</w:t>
            </w:r>
          </w:p>
        </w:tc>
      </w:tr>
      <w:tr w:rsidR="00007431" w:rsidRPr="00E77A5A" w14:paraId="5860BF33" w14:textId="77777777" w:rsidTr="00930132">
        <w:tc>
          <w:tcPr>
            <w:tcW w:w="4536" w:type="dxa"/>
          </w:tcPr>
          <w:p w14:paraId="29951949" w14:textId="0FF19811" w:rsidR="00007431" w:rsidRPr="00E77A5A" w:rsidRDefault="00007431" w:rsidP="00930132">
            <w:pPr>
              <w:spacing w:before="120"/>
              <w:jc w:val="center"/>
              <w:rPr>
                <w:noProof/>
                <w:sz w:val="26"/>
                <w:szCs w:val="22"/>
                <w:lang w:val="vi-VN"/>
              </w:rPr>
            </w:pPr>
            <w:r w:rsidRPr="00E77A5A">
              <w:rPr>
                <w:noProof/>
                <w:sz w:val="26"/>
                <w:szCs w:val="22"/>
                <w:lang w:val="vi-VN"/>
              </w:rPr>
              <w:t>Về</w:t>
            </w:r>
            <w:r>
              <w:rPr>
                <w:noProof/>
                <w:sz w:val="26"/>
                <w:szCs w:val="22"/>
                <w:lang w:val="vi-VN"/>
              </w:rPr>
              <w:t xml:space="preserve"> báo cáo tổng kết</w:t>
            </w:r>
            <w:r>
              <w:rPr>
                <w:noProof/>
                <w:sz w:val="26"/>
                <w:szCs w:val="22"/>
                <w:lang w:val="vi-VN"/>
              </w:rPr>
              <w:br/>
              <w:t>Nghị quyết số 26-NQ/TW</w:t>
            </w:r>
            <w:r>
              <w:rPr>
                <w:noProof/>
                <w:sz w:val="26"/>
                <w:szCs w:val="22"/>
                <w:lang w:val="vi-VN"/>
              </w:rPr>
              <w:br/>
              <w:t>về nông nghiệp, nông dân, nông thôn</w:t>
            </w:r>
          </w:p>
        </w:tc>
        <w:tc>
          <w:tcPr>
            <w:tcW w:w="6521" w:type="dxa"/>
          </w:tcPr>
          <w:p w14:paraId="57F7CC2D" w14:textId="77777777" w:rsidR="00007431" w:rsidRPr="00E77A5A" w:rsidRDefault="00007431" w:rsidP="00930132">
            <w:pPr>
              <w:jc w:val="center"/>
              <w:rPr>
                <w:i/>
                <w:iCs/>
                <w:lang w:val="vi-VN"/>
              </w:rPr>
            </w:pPr>
          </w:p>
        </w:tc>
      </w:tr>
    </w:tbl>
    <w:p w14:paraId="1293F41A" w14:textId="7EFD38A9" w:rsidR="00007431" w:rsidRDefault="00007431" w:rsidP="00E77A5A">
      <w:pPr>
        <w:rPr>
          <w:lang w:val="vi-VN"/>
        </w:rPr>
      </w:pPr>
    </w:p>
    <w:p w14:paraId="5373A97F" w14:textId="77777777" w:rsidR="0013025A" w:rsidRPr="00E77A5A" w:rsidRDefault="0013025A" w:rsidP="00E77A5A">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4"/>
      </w:tblGrid>
      <w:tr w:rsidR="00007431" w14:paraId="1C7D3760" w14:textId="77777777" w:rsidTr="00007431">
        <w:tc>
          <w:tcPr>
            <w:tcW w:w="2972" w:type="dxa"/>
          </w:tcPr>
          <w:p w14:paraId="51ADF5DB" w14:textId="76197E55" w:rsidR="00007431" w:rsidRDefault="00007431" w:rsidP="00007431">
            <w:pPr>
              <w:jc w:val="right"/>
              <w:rPr>
                <w:lang w:val="vi-VN"/>
              </w:rPr>
            </w:pPr>
            <w:r>
              <w:rPr>
                <w:lang w:val="vi-VN"/>
              </w:rPr>
              <w:t>Kính gửi:</w:t>
            </w:r>
          </w:p>
        </w:tc>
        <w:tc>
          <w:tcPr>
            <w:tcW w:w="6084" w:type="dxa"/>
          </w:tcPr>
          <w:p w14:paraId="19BDAC07" w14:textId="1CAF75FC" w:rsidR="00007431" w:rsidRDefault="00007431">
            <w:pPr>
              <w:rPr>
                <w:lang w:val="vi-VN"/>
              </w:rPr>
            </w:pPr>
            <w:r>
              <w:rPr>
                <w:lang w:val="vi-VN"/>
              </w:rPr>
              <w:t>Trưởng phòng Giáo dục và Đào tạo các huyện Bình Chánh, Cần Giờ, Củ Chi, Hóc Môn và Nhà Bè.</w:t>
            </w:r>
          </w:p>
        </w:tc>
      </w:tr>
    </w:tbl>
    <w:p w14:paraId="20696BE5" w14:textId="77777777" w:rsidR="00007431" w:rsidRDefault="00007431">
      <w:pPr>
        <w:rPr>
          <w:lang w:val="vi-VN"/>
        </w:rPr>
      </w:pPr>
    </w:p>
    <w:p w14:paraId="5285E2B8" w14:textId="663B873B" w:rsidR="00007431" w:rsidRDefault="00007431" w:rsidP="0013025A">
      <w:pPr>
        <w:spacing w:line="276" w:lineRule="auto"/>
        <w:rPr>
          <w:lang w:val="vi-VN"/>
        </w:rPr>
      </w:pPr>
      <w:r>
        <w:rPr>
          <w:lang w:val="vi-VN"/>
        </w:rPr>
        <w:t xml:space="preserve">Căn cứ công văn số 2188/BGDĐT-CSVC ngày 28 tháng 5 năm 2021 về việc tổng kết Nghị quyết số 26-NQ/TW của Ban </w:t>
      </w:r>
      <w:r w:rsidR="00676C00">
        <w:rPr>
          <w:lang w:val="vi-VN"/>
        </w:rPr>
        <w:t>C</w:t>
      </w:r>
      <w:r>
        <w:rPr>
          <w:lang w:val="vi-VN"/>
        </w:rPr>
        <w:t>hấp hành Trung ương Đảng khóa X về nông nghiệp, nông dân, nông thôn,</w:t>
      </w:r>
    </w:p>
    <w:p w14:paraId="7BA763E9" w14:textId="057CFFA4" w:rsidR="00007431" w:rsidRDefault="00007431" w:rsidP="0013025A">
      <w:pPr>
        <w:spacing w:line="276" w:lineRule="auto"/>
        <w:rPr>
          <w:lang w:val="vi-VN"/>
        </w:rPr>
      </w:pPr>
      <w:r>
        <w:rPr>
          <w:lang w:val="vi-VN"/>
        </w:rPr>
        <w:t>Để có cơ sở tổng kết và xây dựng báo cáo của ngành Giáo dục và Đào tạo thành phố thực hiện Nghị quyết số 26-NQ/TW, Sở Giáo dục và Đào tạo đề nghị Phòng Giáo dục và Đào tạo các huyện Bình Chánh, Cần Giờ, Củ Chi, Hóc Môn và Nhà Bè thực hiện báo cáo tổng kết và gửi về Sở Giáo dục và Đào tạo (theo đề cương đính kèm) trước ngày 18 tháng 6 năm 2021.</w:t>
      </w:r>
    </w:p>
    <w:p w14:paraId="78C6C6C7" w14:textId="2FC3B529" w:rsidR="00007431" w:rsidRDefault="00007431" w:rsidP="0013025A">
      <w:pPr>
        <w:spacing w:line="276" w:lineRule="auto"/>
        <w:rPr>
          <w:lang w:val="vi-VN"/>
        </w:rPr>
      </w:pPr>
      <w:r>
        <w:rPr>
          <w:lang w:val="vi-VN"/>
        </w:rPr>
        <w:t>Báo cáo bằng tập tin văn bản (word)</w:t>
      </w:r>
      <w:r w:rsidR="004E6B72">
        <w:rPr>
          <w:lang w:val="vi-VN"/>
        </w:rPr>
        <w:t xml:space="preserve"> và</w:t>
      </w:r>
      <w:r>
        <w:rPr>
          <w:lang w:val="vi-VN"/>
        </w:rPr>
        <w:t xml:space="preserve"> gửi về Sở Giáo dục và Đào tạo (</w:t>
      </w:r>
      <w:r w:rsidR="004E6B72">
        <w:rPr>
          <w:lang w:val="vi-VN"/>
        </w:rPr>
        <w:t xml:space="preserve">qua </w:t>
      </w:r>
      <w:r>
        <w:rPr>
          <w:lang w:val="vi-VN"/>
        </w:rPr>
        <w:t xml:space="preserve">Phòng Giáo dục Trung học) theo địa chỉ emai: </w:t>
      </w:r>
      <w:hyperlink r:id="rId6" w:history="1">
        <w:r w:rsidRPr="004A012F">
          <w:rPr>
            <w:rStyle w:val="Hyperlink"/>
            <w:lang w:val="vi-VN"/>
          </w:rPr>
          <w:t>caominhquy@hcm.edu.vn</w:t>
        </w:r>
      </w:hyperlink>
      <w:r w:rsidR="004E6B72">
        <w:rPr>
          <w:lang w:val="vi-VN"/>
        </w:rPr>
        <w:t xml:space="preserve"> (không gửi văn bản giấy)./.</w:t>
      </w:r>
    </w:p>
    <w:p w14:paraId="62483D71" w14:textId="77777777" w:rsidR="00007431" w:rsidRDefault="00007431">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007431" w:rsidRPr="006840E4" w14:paraId="637A1593" w14:textId="77777777" w:rsidTr="00007431">
        <w:tc>
          <w:tcPr>
            <w:tcW w:w="4528" w:type="dxa"/>
          </w:tcPr>
          <w:p w14:paraId="6AFE56AE" w14:textId="77777777" w:rsidR="00007431" w:rsidRPr="006840E4" w:rsidRDefault="00007431">
            <w:pPr>
              <w:rPr>
                <w:b/>
                <w:bCs/>
                <w:i/>
                <w:iCs/>
                <w:sz w:val="24"/>
                <w:szCs w:val="20"/>
                <w:lang w:val="vi-VN"/>
              </w:rPr>
            </w:pPr>
            <w:r w:rsidRPr="006840E4">
              <w:rPr>
                <w:b/>
                <w:bCs/>
                <w:i/>
                <w:iCs/>
                <w:sz w:val="24"/>
                <w:szCs w:val="20"/>
                <w:lang w:val="vi-VN"/>
              </w:rPr>
              <w:t>Nơi nhận:</w:t>
            </w:r>
          </w:p>
          <w:p w14:paraId="3A5047AC" w14:textId="77777777" w:rsidR="00007431" w:rsidRPr="006840E4" w:rsidRDefault="00007431">
            <w:pPr>
              <w:rPr>
                <w:sz w:val="22"/>
                <w:szCs w:val="18"/>
                <w:lang w:val="vi-VN"/>
              </w:rPr>
            </w:pPr>
            <w:r w:rsidRPr="006840E4">
              <w:rPr>
                <w:sz w:val="22"/>
                <w:szCs w:val="18"/>
                <w:lang w:val="vi-VN"/>
              </w:rPr>
              <w:t>- Như trên;</w:t>
            </w:r>
          </w:p>
          <w:p w14:paraId="34DA7211" w14:textId="77777777" w:rsidR="00007431" w:rsidRPr="006840E4" w:rsidRDefault="00007431">
            <w:pPr>
              <w:rPr>
                <w:lang w:val="vi-VN"/>
              </w:rPr>
            </w:pPr>
            <w:r w:rsidRPr="006840E4">
              <w:rPr>
                <w:sz w:val="22"/>
                <w:szCs w:val="18"/>
                <w:lang w:val="vi-VN"/>
              </w:rPr>
              <w:t>- Lưu: VP, GDTrH.</w:t>
            </w:r>
          </w:p>
        </w:tc>
        <w:tc>
          <w:tcPr>
            <w:tcW w:w="4528" w:type="dxa"/>
          </w:tcPr>
          <w:p w14:paraId="3B56D52F" w14:textId="77777777" w:rsidR="00007431" w:rsidRPr="006840E4" w:rsidRDefault="00007431" w:rsidP="001C6A05">
            <w:pPr>
              <w:jc w:val="center"/>
              <w:rPr>
                <w:b/>
                <w:bCs/>
                <w:lang w:val="vi-VN"/>
              </w:rPr>
            </w:pPr>
            <w:r w:rsidRPr="006840E4">
              <w:rPr>
                <w:b/>
                <w:bCs/>
                <w:lang w:val="vi-VN"/>
              </w:rPr>
              <w:t>KT. GIÁM ĐỐC</w:t>
            </w:r>
          </w:p>
          <w:p w14:paraId="0D3D5234" w14:textId="77777777" w:rsidR="00007431" w:rsidRPr="006840E4" w:rsidRDefault="00007431" w:rsidP="001C6A05">
            <w:pPr>
              <w:jc w:val="center"/>
              <w:rPr>
                <w:b/>
                <w:bCs/>
                <w:lang w:val="vi-VN"/>
              </w:rPr>
            </w:pPr>
            <w:r w:rsidRPr="006840E4">
              <w:rPr>
                <w:b/>
                <w:bCs/>
                <w:lang w:val="vi-VN"/>
              </w:rPr>
              <w:t>PHÓ GIÁM ĐỐC</w:t>
            </w:r>
          </w:p>
          <w:p w14:paraId="04875E79" w14:textId="77777777" w:rsidR="00007431" w:rsidRPr="006840E4" w:rsidRDefault="00007431" w:rsidP="001C6A05">
            <w:pPr>
              <w:jc w:val="center"/>
              <w:rPr>
                <w:b/>
                <w:bCs/>
                <w:lang w:val="vi-VN"/>
              </w:rPr>
            </w:pPr>
          </w:p>
          <w:p w14:paraId="584009AB" w14:textId="68B20F9D" w:rsidR="00007431" w:rsidRPr="00EE43B0" w:rsidRDefault="00EE43B0" w:rsidP="001C6A05">
            <w:pPr>
              <w:jc w:val="center"/>
              <w:rPr>
                <w:b/>
                <w:bCs/>
                <w:lang w:val="en-US"/>
              </w:rPr>
            </w:pPr>
            <w:r>
              <w:rPr>
                <w:b/>
                <w:bCs/>
                <w:lang w:val="en-US"/>
              </w:rPr>
              <w:t>(Đã ký)</w:t>
            </w:r>
          </w:p>
          <w:p w14:paraId="2BBFCA6D" w14:textId="77777777" w:rsidR="00007431" w:rsidRPr="006840E4" w:rsidRDefault="00007431" w:rsidP="001C6A05">
            <w:pPr>
              <w:jc w:val="center"/>
              <w:rPr>
                <w:b/>
                <w:bCs/>
                <w:lang w:val="vi-VN"/>
              </w:rPr>
            </w:pPr>
          </w:p>
          <w:p w14:paraId="77C58140" w14:textId="77777777" w:rsidR="00007431" w:rsidRPr="006840E4" w:rsidRDefault="00007431" w:rsidP="001C6A05">
            <w:pPr>
              <w:jc w:val="center"/>
              <w:rPr>
                <w:b/>
                <w:bCs/>
                <w:lang w:val="vi-VN"/>
              </w:rPr>
            </w:pPr>
          </w:p>
          <w:p w14:paraId="6EFC634B" w14:textId="17CD0B45" w:rsidR="00007431" w:rsidRPr="00007431" w:rsidRDefault="00007431" w:rsidP="001C6A05">
            <w:pPr>
              <w:jc w:val="center"/>
              <w:rPr>
                <w:b/>
                <w:bCs/>
                <w:lang w:val="vi-VN"/>
              </w:rPr>
            </w:pPr>
            <w:r w:rsidRPr="00007431">
              <w:rPr>
                <w:b/>
                <w:bCs/>
                <w:lang w:val="vi-VN"/>
              </w:rPr>
              <w:t>Lê Hoài Nam</w:t>
            </w:r>
          </w:p>
        </w:tc>
      </w:tr>
    </w:tbl>
    <w:p w14:paraId="7C973149" w14:textId="5A4A2F1D" w:rsidR="00007431" w:rsidRDefault="00007431">
      <w:pPr>
        <w:rPr>
          <w:lang w:val="vi-VN"/>
        </w:rPr>
      </w:pPr>
    </w:p>
    <w:p w14:paraId="508A0763" w14:textId="58D261C8" w:rsidR="00DD7A58" w:rsidRDefault="00DD7A58">
      <w:pPr>
        <w:rPr>
          <w:lang w:val="vi-VN"/>
        </w:rPr>
      </w:pPr>
      <w:r>
        <w:rPr>
          <w:lang w:val="vi-VN"/>
        </w:rPr>
        <w:br w:type="page"/>
      </w:r>
    </w:p>
    <w:p w14:paraId="189A0E0C" w14:textId="77777777" w:rsidR="0013025A" w:rsidRDefault="0013025A" w:rsidP="00930132">
      <w:pPr>
        <w:jc w:val="center"/>
        <w:rPr>
          <w:sz w:val="26"/>
          <w:szCs w:val="22"/>
          <w:lang w:val="vi-VN"/>
        </w:rPr>
        <w:sectPr w:rsidR="0013025A" w:rsidSect="0013025A">
          <w:headerReference w:type="even" r:id="rId7"/>
          <w:headerReference w:type="default" r:id="rId8"/>
          <w:pgSz w:w="11901" w:h="16840"/>
          <w:pgMar w:top="1134" w:right="1134" w:bottom="1134" w:left="1701" w:header="709" w:footer="709" w:gutter="0"/>
          <w:cols w:space="708"/>
          <w:titlePg/>
          <w:docGrid w:linePitch="381"/>
        </w:sectPr>
      </w:pPr>
    </w:p>
    <w:tbl>
      <w:tblPr>
        <w:tblStyle w:val="TableGrid"/>
        <w:tblW w:w="11057"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521"/>
      </w:tblGrid>
      <w:tr w:rsidR="00DD7A58" w:rsidRPr="00E77A5A" w14:paraId="01A17354" w14:textId="77777777" w:rsidTr="003B161A">
        <w:tc>
          <w:tcPr>
            <w:tcW w:w="4536" w:type="dxa"/>
          </w:tcPr>
          <w:p w14:paraId="7C9EF164" w14:textId="6C2D1561" w:rsidR="00DD7A58" w:rsidRPr="00E77A5A" w:rsidRDefault="00DD7A58" w:rsidP="00930132">
            <w:pPr>
              <w:jc w:val="center"/>
              <w:rPr>
                <w:sz w:val="26"/>
                <w:szCs w:val="22"/>
                <w:lang w:val="vi-VN"/>
              </w:rPr>
            </w:pPr>
            <w:r w:rsidRPr="00E77A5A">
              <w:rPr>
                <w:sz w:val="26"/>
                <w:szCs w:val="22"/>
                <w:lang w:val="vi-VN"/>
              </w:rPr>
              <w:lastRenderedPageBreak/>
              <w:t>ỦY BAN NHÂN DÂN</w:t>
            </w:r>
          </w:p>
          <w:p w14:paraId="789F8568" w14:textId="3E3EFB0E" w:rsidR="00DD7A58" w:rsidRPr="00E77A5A" w:rsidRDefault="00DD7A58" w:rsidP="00930132">
            <w:pPr>
              <w:jc w:val="center"/>
              <w:rPr>
                <w:sz w:val="26"/>
                <w:szCs w:val="22"/>
                <w:lang w:val="vi-VN"/>
              </w:rPr>
            </w:pPr>
            <w:r>
              <w:rPr>
                <w:sz w:val="26"/>
                <w:szCs w:val="22"/>
                <w:lang w:val="vi-VN"/>
              </w:rPr>
              <w:t>HUYỆN ...</w:t>
            </w:r>
          </w:p>
          <w:p w14:paraId="1ACDDF32" w14:textId="65652F2C" w:rsidR="00DD7A58" w:rsidRPr="00E77A5A" w:rsidRDefault="00DD7A58" w:rsidP="00930132">
            <w:pPr>
              <w:jc w:val="center"/>
              <w:rPr>
                <w:b/>
                <w:bCs/>
                <w:sz w:val="26"/>
                <w:szCs w:val="22"/>
                <w:lang w:val="vi-VN"/>
              </w:rPr>
            </w:pPr>
            <w:r>
              <w:rPr>
                <w:b/>
                <w:bCs/>
                <w:sz w:val="26"/>
                <w:szCs w:val="22"/>
                <w:lang w:val="vi-VN"/>
              </w:rPr>
              <w:t>PHÒNG</w:t>
            </w:r>
            <w:r w:rsidRPr="00E77A5A">
              <w:rPr>
                <w:b/>
                <w:bCs/>
                <w:sz w:val="26"/>
                <w:szCs w:val="22"/>
                <w:lang w:val="vi-VN"/>
              </w:rPr>
              <w:t xml:space="preserve"> GIÁO DỤC VÀ ĐÀO TẠO</w:t>
            </w:r>
          </w:p>
        </w:tc>
        <w:tc>
          <w:tcPr>
            <w:tcW w:w="6521" w:type="dxa"/>
          </w:tcPr>
          <w:p w14:paraId="66F830BE" w14:textId="77777777" w:rsidR="00DD7A58" w:rsidRPr="00E77A5A" w:rsidRDefault="00DD7A58" w:rsidP="00930132">
            <w:pPr>
              <w:jc w:val="center"/>
              <w:rPr>
                <w:b/>
                <w:bCs/>
                <w:sz w:val="26"/>
                <w:szCs w:val="22"/>
                <w:lang w:val="vi-VN"/>
              </w:rPr>
            </w:pPr>
            <w:r w:rsidRPr="00E77A5A">
              <w:rPr>
                <w:b/>
                <w:bCs/>
                <w:sz w:val="26"/>
                <w:szCs w:val="22"/>
                <w:lang w:val="vi-VN"/>
              </w:rPr>
              <w:t>CỘNG HÒA XÃ HỘI CHỦ NGHĨA VIỆT NAM</w:t>
            </w:r>
          </w:p>
          <w:p w14:paraId="5A72CFF9" w14:textId="77777777" w:rsidR="00DD7A58" w:rsidRPr="00E77A5A" w:rsidRDefault="00DD7A58" w:rsidP="00930132">
            <w:pPr>
              <w:jc w:val="center"/>
              <w:rPr>
                <w:b/>
                <w:bCs/>
                <w:lang w:val="vi-VN"/>
              </w:rPr>
            </w:pPr>
            <w:r w:rsidRPr="00E77A5A">
              <w:rPr>
                <w:noProof/>
                <w:lang w:val="vi-VN"/>
              </w:rPr>
              <mc:AlternateContent>
                <mc:Choice Requires="wps">
                  <w:drawing>
                    <wp:anchor distT="0" distB="0" distL="114300" distR="114300" simplePos="0" relativeHeight="251663360" behindDoc="0" locked="0" layoutInCell="1" allowOverlap="1" wp14:anchorId="70EA7A96" wp14:editId="6E6DB70A">
                      <wp:simplePos x="0" y="0"/>
                      <wp:positionH relativeFrom="column">
                        <wp:posOffset>897890</wp:posOffset>
                      </wp:positionH>
                      <wp:positionV relativeFrom="paragraph">
                        <wp:posOffset>211938</wp:posOffset>
                      </wp:positionV>
                      <wp:extent cx="2207941" cy="0"/>
                      <wp:effectExtent l="0" t="0" r="14605" b="12700"/>
                      <wp:wrapNone/>
                      <wp:docPr id="3" name="Straight Connector 3"/>
                      <wp:cNvGraphicFramePr/>
                      <a:graphic xmlns:a="http://schemas.openxmlformats.org/drawingml/2006/main">
                        <a:graphicData uri="http://schemas.microsoft.com/office/word/2010/wordprocessingShape">
                          <wps:wsp>
                            <wps:cNvCnPr/>
                            <wps:spPr>
                              <a:xfrm>
                                <a:off x="0" y="0"/>
                                <a:ext cx="220794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1176F6"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7pt,16.7pt" to="244.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" strokecolor="black [3200]">
                      <v:stroke joinstyle="miter"/>
                    </v:line>
                  </w:pict>
                </mc:Fallback>
              </mc:AlternateContent>
            </w:r>
            <w:r w:rsidRPr="00E77A5A">
              <w:rPr>
                <w:b/>
                <w:bCs/>
                <w:lang w:val="vi-VN"/>
              </w:rPr>
              <w:t>Độc lập – Tự do – Hạnh phúc</w:t>
            </w:r>
          </w:p>
        </w:tc>
      </w:tr>
      <w:tr w:rsidR="00DD7A58" w:rsidRPr="00E77A5A" w14:paraId="5A95E902" w14:textId="77777777" w:rsidTr="003B161A">
        <w:tc>
          <w:tcPr>
            <w:tcW w:w="4536" w:type="dxa"/>
          </w:tcPr>
          <w:p w14:paraId="29D21843" w14:textId="77777777" w:rsidR="00DD7A58" w:rsidRPr="00E77A5A" w:rsidRDefault="00DD7A58" w:rsidP="00930132">
            <w:pPr>
              <w:jc w:val="center"/>
              <w:rPr>
                <w:sz w:val="26"/>
                <w:szCs w:val="22"/>
                <w:lang w:val="vi-VN"/>
              </w:rPr>
            </w:pPr>
            <w:r w:rsidRPr="00E77A5A">
              <w:rPr>
                <w:noProof/>
                <w:sz w:val="26"/>
                <w:szCs w:val="22"/>
                <w:lang w:val="vi-VN"/>
              </w:rPr>
              <mc:AlternateContent>
                <mc:Choice Requires="wps">
                  <w:drawing>
                    <wp:anchor distT="0" distB="0" distL="114300" distR="114300" simplePos="0" relativeHeight="251662336" behindDoc="0" locked="0" layoutInCell="1" allowOverlap="1" wp14:anchorId="0213DFDD" wp14:editId="4F7FE40C">
                      <wp:simplePos x="0" y="0"/>
                      <wp:positionH relativeFrom="column">
                        <wp:posOffset>989330</wp:posOffset>
                      </wp:positionH>
                      <wp:positionV relativeFrom="paragraph">
                        <wp:posOffset>36144</wp:posOffset>
                      </wp:positionV>
                      <wp:extent cx="817418" cy="0"/>
                      <wp:effectExtent l="0" t="0" r="8255" b="12700"/>
                      <wp:wrapNone/>
                      <wp:docPr id="4" name="Straight Connector 4"/>
                      <wp:cNvGraphicFramePr/>
                      <a:graphic xmlns:a="http://schemas.openxmlformats.org/drawingml/2006/main">
                        <a:graphicData uri="http://schemas.microsoft.com/office/word/2010/wordprocessingShape">
                          <wps:wsp>
                            <wps:cNvCnPr/>
                            <wps:spPr>
                              <a:xfrm>
                                <a:off x="0" y="0"/>
                                <a:ext cx="81741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70D77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7.9pt,2.85pt" to="14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" strokecolor="black [3200]">
                      <v:stroke joinstyle="miter"/>
                    </v:line>
                  </w:pict>
                </mc:Fallback>
              </mc:AlternateContent>
            </w:r>
          </w:p>
          <w:p w14:paraId="7BF98566" w14:textId="678E5FE4" w:rsidR="00DD7A58" w:rsidRPr="00E77A5A" w:rsidRDefault="00DD7A58" w:rsidP="00930132">
            <w:pPr>
              <w:jc w:val="center"/>
              <w:rPr>
                <w:sz w:val="26"/>
                <w:szCs w:val="22"/>
                <w:lang w:val="vi-VN"/>
              </w:rPr>
            </w:pPr>
            <w:r w:rsidRPr="00E77A5A">
              <w:rPr>
                <w:sz w:val="26"/>
                <w:szCs w:val="22"/>
                <w:lang w:val="vi-VN"/>
              </w:rPr>
              <w:t>Số: ......../</w:t>
            </w:r>
            <w:r>
              <w:rPr>
                <w:sz w:val="26"/>
                <w:szCs w:val="22"/>
                <w:lang w:val="vi-VN"/>
              </w:rPr>
              <w:t>.........</w:t>
            </w:r>
          </w:p>
        </w:tc>
        <w:tc>
          <w:tcPr>
            <w:tcW w:w="6521" w:type="dxa"/>
          </w:tcPr>
          <w:p w14:paraId="2E7F9533" w14:textId="77777777" w:rsidR="00DD7A58" w:rsidRPr="00E77A5A" w:rsidRDefault="00DD7A58" w:rsidP="00930132">
            <w:pPr>
              <w:jc w:val="center"/>
              <w:rPr>
                <w:i/>
                <w:iCs/>
                <w:sz w:val="26"/>
                <w:szCs w:val="22"/>
                <w:lang w:val="vi-VN"/>
              </w:rPr>
            </w:pPr>
          </w:p>
          <w:p w14:paraId="6F8BA06A" w14:textId="77777777" w:rsidR="00DD7A58" w:rsidRPr="00E77A5A" w:rsidRDefault="00DD7A58" w:rsidP="00930132">
            <w:pPr>
              <w:jc w:val="center"/>
              <w:rPr>
                <w:i/>
                <w:iCs/>
                <w:sz w:val="26"/>
                <w:szCs w:val="22"/>
                <w:lang w:val="vi-VN"/>
              </w:rPr>
            </w:pPr>
            <w:r w:rsidRPr="00E77A5A">
              <w:rPr>
                <w:i/>
                <w:iCs/>
                <w:sz w:val="26"/>
                <w:szCs w:val="22"/>
                <w:lang w:val="vi-VN"/>
              </w:rPr>
              <w:t>Thành phố Hồ Chí Minh, ngày ...... tháng .... năm 2021</w:t>
            </w:r>
          </w:p>
        </w:tc>
      </w:tr>
      <w:tr w:rsidR="00DD7A58" w:rsidRPr="00E77A5A" w14:paraId="25FC039C" w14:textId="77777777" w:rsidTr="00930132">
        <w:tc>
          <w:tcPr>
            <w:tcW w:w="4536" w:type="dxa"/>
          </w:tcPr>
          <w:p w14:paraId="4418DE26" w14:textId="5341995D" w:rsidR="00DD7A58" w:rsidRPr="00E77A5A" w:rsidRDefault="00DD7A58" w:rsidP="00930132">
            <w:pPr>
              <w:spacing w:before="120"/>
              <w:jc w:val="center"/>
              <w:rPr>
                <w:noProof/>
                <w:sz w:val="26"/>
                <w:szCs w:val="22"/>
                <w:lang w:val="vi-VN"/>
              </w:rPr>
            </w:pPr>
            <w:r w:rsidRPr="00E77A5A">
              <w:rPr>
                <w:noProof/>
                <w:sz w:val="26"/>
                <w:szCs w:val="22"/>
                <w:lang w:val="vi-VN"/>
              </w:rPr>
              <w:t>Về</w:t>
            </w:r>
            <w:r>
              <w:rPr>
                <w:noProof/>
                <w:sz w:val="26"/>
                <w:szCs w:val="22"/>
                <w:lang w:val="vi-VN"/>
              </w:rPr>
              <w:t xml:space="preserve"> báo cáo tổng kết</w:t>
            </w:r>
            <w:r>
              <w:rPr>
                <w:noProof/>
                <w:sz w:val="26"/>
                <w:szCs w:val="22"/>
                <w:lang w:val="vi-VN"/>
              </w:rPr>
              <w:br/>
              <w:t>Nghị quyết số 26-NQ/TW</w:t>
            </w:r>
            <w:r>
              <w:rPr>
                <w:noProof/>
                <w:sz w:val="26"/>
                <w:szCs w:val="22"/>
                <w:lang w:val="vi-VN"/>
              </w:rPr>
              <w:br/>
              <w:t>về nông nghiệp, nông dân, nông thôn</w:t>
            </w:r>
          </w:p>
        </w:tc>
        <w:tc>
          <w:tcPr>
            <w:tcW w:w="6521" w:type="dxa"/>
          </w:tcPr>
          <w:p w14:paraId="090F2B47" w14:textId="77777777" w:rsidR="00DD7A58" w:rsidRPr="00E77A5A" w:rsidRDefault="00DD7A58" w:rsidP="00930132">
            <w:pPr>
              <w:jc w:val="center"/>
              <w:rPr>
                <w:i/>
                <w:iCs/>
                <w:lang w:val="vi-VN"/>
              </w:rPr>
            </w:pPr>
          </w:p>
        </w:tc>
      </w:tr>
    </w:tbl>
    <w:p w14:paraId="50232FB8" w14:textId="1F5B8569" w:rsidR="00DD7A58" w:rsidRPr="00E77A5A" w:rsidRDefault="00B76320" w:rsidP="00E77A5A">
      <w:pPr>
        <w:rPr>
          <w:lang w:val="vi-VN"/>
        </w:rPr>
      </w:pPr>
      <w:r>
        <w:rPr>
          <w:noProof/>
          <w:lang w:val="vi-VN"/>
        </w:rPr>
        <mc:AlternateContent>
          <mc:Choice Requires="wps">
            <w:drawing>
              <wp:anchor distT="0" distB="0" distL="114300" distR="114300" simplePos="0" relativeHeight="251665408" behindDoc="0" locked="0" layoutInCell="1" allowOverlap="1" wp14:anchorId="1519D408" wp14:editId="6861A09A">
                <wp:simplePos x="0" y="0"/>
                <wp:positionH relativeFrom="column">
                  <wp:posOffset>-332789</wp:posOffset>
                </wp:positionH>
                <wp:positionV relativeFrom="paragraph">
                  <wp:posOffset>164221</wp:posOffset>
                </wp:positionV>
                <wp:extent cx="1933966" cy="316523"/>
                <wp:effectExtent l="0" t="0" r="9525" b="13970"/>
                <wp:wrapNone/>
                <wp:docPr id="6" name="Text Box 6"/>
                <wp:cNvGraphicFramePr/>
                <a:graphic xmlns:a="http://schemas.openxmlformats.org/drawingml/2006/main">
                  <a:graphicData uri="http://schemas.microsoft.com/office/word/2010/wordprocessingShape">
                    <wps:wsp>
                      <wps:cNvSpPr txBox="1"/>
                      <wps:spPr>
                        <a:xfrm>
                          <a:off x="0" y="0"/>
                          <a:ext cx="1933966" cy="316523"/>
                        </a:xfrm>
                        <a:prstGeom prst="rect">
                          <a:avLst/>
                        </a:prstGeom>
                        <a:solidFill>
                          <a:schemeClr val="lt1"/>
                        </a:solidFill>
                        <a:ln w="6350">
                          <a:solidFill>
                            <a:prstClr val="black"/>
                          </a:solidFill>
                        </a:ln>
                      </wps:spPr>
                      <wps:txbx>
                        <w:txbxContent>
                          <w:p w14:paraId="36F46E14" w14:textId="6F0A87F7" w:rsidR="00B76320" w:rsidRPr="00B76320" w:rsidRDefault="00B76320" w:rsidP="00B76320">
                            <w:pPr>
                              <w:spacing w:before="0"/>
                              <w:ind w:firstLine="0"/>
                              <w:jc w:val="center"/>
                              <w:rPr>
                                <w:lang w:val="vi-VN"/>
                              </w:rPr>
                            </w:pPr>
                            <w:r>
                              <w:rPr>
                                <w:lang w:val="vi-VN"/>
                              </w:rPr>
                              <w:t>ĐỀ 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9D408" id="_x0000_t202" coordsize="21600,21600" o:spt="202" path="m,l,21600r21600,l21600,xe">
                <v:stroke joinstyle="miter"/>
                <v:path gradientshapeok="t" o:connecttype="rect"/>
              </v:shapetype>
              <v:shape id="Text Box 6" o:spid="_x0000_s1026" type="#_x0000_t202" style="position:absolute;left:0;text-align:left;margin-left:-26.2pt;margin-top:12.95pt;width:152.3pt;height:2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" fillcolor="white [3201]" strokeweight=".5pt">
                <v:textbox>
                  <w:txbxContent>
                    <w:p w14:paraId="36F46E14" w14:textId="6F0A87F7" w:rsidR="00B76320" w:rsidRPr="00B76320" w:rsidRDefault="00B76320" w:rsidP="00B76320">
                      <w:pPr>
                        <w:spacing w:before="0"/>
                        <w:ind w:firstLine="0"/>
                        <w:jc w:val="center"/>
                        <w:rPr>
                          <w:lang w:val="vi-VN"/>
                        </w:rPr>
                      </w:pPr>
                      <w:r>
                        <w:rPr>
                          <w:lang w:val="vi-VN"/>
                        </w:rPr>
                        <w:t>ĐỀ CƯƠNG</w:t>
                      </w:r>
                    </w:p>
                  </w:txbxContent>
                </v:textbox>
              </v:shape>
            </w:pict>
          </mc:Fallback>
        </mc:AlternateContent>
      </w:r>
    </w:p>
    <w:p w14:paraId="19FE10FF" w14:textId="2970181F" w:rsidR="00007431" w:rsidRPr="00DD7A58" w:rsidRDefault="00DD7A58" w:rsidP="00DD7A58">
      <w:pPr>
        <w:ind w:firstLine="0"/>
        <w:jc w:val="center"/>
        <w:rPr>
          <w:b/>
          <w:bCs/>
          <w:lang w:val="vi-VN"/>
        </w:rPr>
      </w:pPr>
      <w:r w:rsidRPr="00DD7A58">
        <w:rPr>
          <w:b/>
          <w:bCs/>
          <w:lang w:val="vi-VN"/>
        </w:rPr>
        <w:t>BÁO CÁO</w:t>
      </w:r>
    </w:p>
    <w:p w14:paraId="300C5C6F" w14:textId="308CCDA7" w:rsidR="00DD7A58" w:rsidRPr="00DD7A58" w:rsidRDefault="00DD7A58" w:rsidP="00DD7A58">
      <w:pPr>
        <w:ind w:firstLine="0"/>
        <w:jc w:val="center"/>
        <w:rPr>
          <w:b/>
          <w:bCs/>
          <w:lang w:val="vi-VN"/>
        </w:rPr>
      </w:pPr>
      <w:r w:rsidRPr="00DD7A58">
        <w:rPr>
          <w:b/>
          <w:bCs/>
          <w:lang w:val="vi-VN"/>
        </w:rPr>
        <w:t>Tổng kết Nghị quyết 26-NQ/TW của Ban chấp hành Trung ương Đảng</w:t>
      </w:r>
      <w:r w:rsidRPr="00DD7A58">
        <w:rPr>
          <w:b/>
          <w:bCs/>
          <w:lang w:val="vi-VN"/>
        </w:rPr>
        <w:br/>
        <w:t>khóa X về nông nghiệp, nông dân, nông thôn</w:t>
      </w:r>
    </w:p>
    <w:p w14:paraId="24BA547D" w14:textId="7C150D4F" w:rsidR="00DD7A58" w:rsidRDefault="00DD7A58" w:rsidP="00DD7A58">
      <w:pPr>
        <w:rPr>
          <w:lang w:val="vi-VN"/>
        </w:rPr>
      </w:pPr>
      <w:r>
        <w:rPr>
          <w:noProof/>
          <w:lang w:val="vi-VN"/>
        </w:rPr>
        <mc:AlternateContent>
          <mc:Choice Requires="wps">
            <w:drawing>
              <wp:anchor distT="0" distB="0" distL="114300" distR="114300" simplePos="0" relativeHeight="251664384" behindDoc="0" locked="0" layoutInCell="1" allowOverlap="1" wp14:anchorId="4EAC77A0" wp14:editId="68BED6AA">
                <wp:simplePos x="0" y="0"/>
                <wp:positionH relativeFrom="column">
                  <wp:posOffset>2419203</wp:posOffset>
                </wp:positionH>
                <wp:positionV relativeFrom="paragraph">
                  <wp:posOffset>58518</wp:posOffset>
                </wp:positionV>
                <wp:extent cx="1011116" cy="0"/>
                <wp:effectExtent l="0" t="0" r="17780" b="12700"/>
                <wp:wrapNone/>
                <wp:docPr id="5" name="Straight Connector 5"/>
                <wp:cNvGraphicFramePr/>
                <a:graphic xmlns:a="http://schemas.openxmlformats.org/drawingml/2006/main">
                  <a:graphicData uri="http://schemas.microsoft.com/office/word/2010/wordprocessingShape">
                    <wps:wsp>
                      <wps:cNvCnPr/>
                      <wps:spPr>
                        <a:xfrm>
                          <a:off x="0" y="0"/>
                          <a:ext cx="101111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0849E9"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0.5pt,4.6pt" to="270.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" strokecolor="black [3200]">
                <v:stroke joinstyle="miter"/>
              </v:line>
            </w:pict>
          </mc:Fallback>
        </mc:AlternateContent>
      </w:r>
    </w:p>
    <w:p w14:paraId="6243F217" w14:textId="3D915FF9" w:rsidR="00B00AE8" w:rsidRPr="009A32B9" w:rsidRDefault="00B00AE8" w:rsidP="009A32B9">
      <w:pPr>
        <w:ind w:firstLine="0"/>
        <w:jc w:val="center"/>
        <w:rPr>
          <w:b/>
          <w:bCs/>
          <w:lang w:val="vi-VN"/>
        </w:rPr>
      </w:pPr>
      <w:r w:rsidRPr="009A32B9">
        <w:rPr>
          <w:b/>
          <w:bCs/>
          <w:lang w:val="vi-VN"/>
        </w:rPr>
        <w:t>ĐẶT VẤN ĐỀ</w:t>
      </w:r>
    </w:p>
    <w:p w14:paraId="5C14B17D" w14:textId="66E45393" w:rsidR="00B00AE8" w:rsidRDefault="00B00AE8">
      <w:pPr>
        <w:rPr>
          <w:lang w:val="vi-VN"/>
        </w:rPr>
      </w:pPr>
      <w:r>
        <w:rPr>
          <w:lang w:val="vi-VN"/>
        </w:rPr>
        <w:t>Khái quát mục tiêu, vai trò, vị trí của nông nghiệp, nông dân, nông thôn và căn cứ tổng kết Nghị quyết 26-NQ/TW của Ban Chấp hành Trung ương Đảng khóa X về nông nghiệp, nông dân, thôn thôn;</w:t>
      </w:r>
    </w:p>
    <w:p w14:paraId="72C2F369" w14:textId="77777777" w:rsidR="009A32B9" w:rsidRDefault="009A32B9" w:rsidP="009A32B9">
      <w:pPr>
        <w:ind w:firstLine="0"/>
        <w:jc w:val="center"/>
        <w:rPr>
          <w:b/>
          <w:bCs/>
          <w:lang w:val="vi-VN"/>
        </w:rPr>
      </w:pPr>
    </w:p>
    <w:p w14:paraId="28576CAB" w14:textId="092F32F7" w:rsidR="00B00AE8" w:rsidRPr="009A32B9" w:rsidRDefault="00676C00" w:rsidP="009A32B9">
      <w:pPr>
        <w:ind w:firstLine="0"/>
        <w:jc w:val="center"/>
        <w:rPr>
          <w:b/>
          <w:bCs/>
          <w:lang w:val="vi-VN"/>
        </w:rPr>
      </w:pPr>
      <w:r w:rsidRPr="009A32B9">
        <w:rPr>
          <w:b/>
          <w:bCs/>
          <w:lang w:val="vi-VN"/>
        </w:rPr>
        <w:t>PHẦN THỨ NHẤT</w:t>
      </w:r>
    </w:p>
    <w:p w14:paraId="1C6356C2" w14:textId="5C393203" w:rsidR="00676C00" w:rsidRPr="009A32B9" w:rsidRDefault="00676C00" w:rsidP="009A32B9">
      <w:pPr>
        <w:ind w:firstLine="0"/>
        <w:jc w:val="center"/>
        <w:rPr>
          <w:b/>
          <w:bCs/>
          <w:lang w:val="vi-VN"/>
        </w:rPr>
      </w:pPr>
      <w:r w:rsidRPr="009A32B9">
        <w:rPr>
          <w:b/>
          <w:bCs/>
          <w:lang w:val="vi-VN"/>
        </w:rPr>
        <w:t>TÌNH HÌNH TRIỂN KHAI THỰC HIỆN NGHỊ QUYẾT</w:t>
      </w:r>
    </w:p>
    <w:p w14:paraId="19409414" w14:textId="039FCB99" w:rsidR="00676C00" w:rsidRPr="009A32B9" w:rsidRDefault="00676C00">
      <w:pPr>
        <w:rPr>
          <w:b/>
          <w:bCs/>
          <w:lang w:val="vi-VN"/>
        </w:rPr>
      </w:pPr>
      <w:r w:rsidRPr="009A32B9">
        <w:rPr>
          <w:b/>
          <w:bCs/>
          <w:lang w:val="vi-VN"/>
        </w:rPr>
        <w:t>I. Công tác tuyên truyền, học tập, quán triệt, kế hoạch thực hiện Nghị quyết</w:t>
      </w:r>
    </w:p>
    <w:p w14:paraId="245260F5" w14:textId="786725FD" w:rsidR="00B76320" w:rsidRDefault="00B76320">
      <w:pPr>
        <w:rPr>
          <w:lang w:val="vi-VN"/>
        </w:rPr>
      </w:pPr>
      <w:r>
        <w:rPr>
          <w:lang w:val="vi-VN"/>
        </w:rPr>
        <w:t>- Quá trình triển khai thực hiện của các cấp ủy</w:t>
      </w:r>
    </w:p>
    <w:p w14:paraId="28295FC3" w14:textId="111449B5" w:rsidR="00B76320" w:rsidRDefault="00B76320">
      <w:pPr>
        <w:rPr>
          <w:lang w:val="vi-VN"/>
        </w:rPr>
      </w:pPr>
      <w:r>
        <w:rPr>
          <w:lang w:val="vi-VN"/>
        </w:rPr>
        <w:t>- Kết quả thực hiện</w:t>
      </w:r>
    </w:p>
    <w:p w14:paraId="525C651E" w14:textId="4786C3B3" w:rsidR="00B76320" w:rsidRPr="009A32B9" w:rsidRDefault="00B76320">
      <w:pPr>
        <w:rPr>
          <w:b/>
          <w:bCs/>
          <w:lang w:val="vi-VN"/>
        </w:rPr>
      </w:pPr>
      <w:r w:rsidRPr="009A32B9">
        <w:rPr>
          <w:b/>
          <w:bCs/>
          <w:lang w:val="vi-VN"/>
        </w:rPr>
        <w:t>II. Công tác thể chế hóa các chủ trương của Nghị quyết</w:t>
      </w:r>
    </w:p>
    <w:p w14:paraId="180E739C" w14:textId="22F1BFC5" w:rsidR="00B76320" w:rsidRDefault="00B76320">
      <w:pPr>
        <w:rPr>
          <w:lang w:val="vi-VN"/>
        </w:rPr>
      </w:pPr>
      <w:r>
        <w:rPr>
          <w:lang w:val="vi-VN"/>
        </w:rPr>
        <w:t>- Những nội dung Phòng Giáo dục và Đào tạo (GDĐT) đã tham mưu để Huyện ủy, UBND ban hành các quy định pháp luật, chương trình, đề án về lĩnh vực GDĐT có liên quan đến nông nghiệp, nông dân, nông thôn.</w:t>
      </w:r>
    </w:p>
    <w:p w14:paraId="2F569BE5" w14:textId="7D641A81" w:rsidR="00B76320" w:rsidRDefault="00B76320">
      <w:pPr>
        <w:rPr>
          <w:lang w:val="vi-VN"/>
        </w:rPr>
      </w:pPr>
      <w:r>
        <w:rPr>
          <w:lang w:val="vi-VN"/>
        </w:rPr>
        <w:t>- Các văn bản liên quan do Phòng GDĐT ban hành về lĩnh vực GDĐT có liên quan đến nông nghiệp, nông dân, nông thôn.</w:t>
      </w:r>
    </w:p>
    <w:p w14:paraId="0D7D03FF" w14:textId="77777777" w:rsidR="009A32B9" w:rsidRDefault="009A32B9" w:rsidP="009A32B9">
      <w:pPr>
        <w:ind w:firstLine="0"/>
        <w:jc w:val="center"/>
        <w:rPr>
          <w:b/>
          <w:bCs/>
          <w:lang w:val="vi-VN"/>
        </w:rPr>
      </w:pPr>
    </w:p>
    <w:p w14:paraId="0459D2FC" w14:textId="3C010080" w:rsidR="00B76320" w:rsidRPr="009A32B9" w:rsidRDefault="00B76320" w:rsidP="009A32B9">
      <w:pPr>
        <w:ind w:firstLine="0"/>
        <w:jc w:val="center"/>
        <w:rPr>
          <w:b/>
          <w:bCs/>
          <w:lang w:val="vi-VN"/>
        </w:rPr>
      </w:pPr>
      <w:r w:rsidRPr="009A32B9">
        <w:rPr>
          <w:b/>
          <w:bCs/>
          <w:lang w:val="vi-VN"/>
        </w:rPr>
        <w:t>PHẦN THỨ HAI</w:t>
      </w:r>
    </w:p>
    <w:p w14:paraId="4F4465D3" w14:textId="67625ADC" w:rsidR="00B76320" w:rsidRPr="009A32B9" w:rsidRDefault="00B76320" w:rsidP="009A32B9">
      <w:pPr>
        <w:ind w:firstLine="0"/>
        <w:jc w:val="center"/>
        <w:rPr>
          <w:b/>
          <w:bCs/>
          <w:lang w:val="vi-VN"/>
        </w:rPr>
      </w:pPr>
      <w:r w:rsidRPr="009A32B9">
        <w:rPr>
          <w:b/>
          <w:bCs/>
          <w:lang w:val="vi-VN"/>
        </w:rPr>
        <w:t>KẾT QUẢ THỰC HIỆN NGHỊ QUYẾT</w:t>
      </w:r>
    </w:p>
    <w:p w14:paraId="43449AEA" w14:textId="7A3234AA" w:rsidR="00B76320" w:rsidRPr="009A32B9" w:rsidRDefault="00B76320">
      <w:pPr>
        <w:rPr>
          <w:b/>
          <w:bCs/>
          <w:lang w:val="vi-VN"/>
        </w:rPr>
      </w:pPr>
      <w:r w:rsidRPr="009A32B9">
        <w:rPr>
          <w:b/>
          <w:bCs/>
          <w:lang w:val="vi-VN"/>
        </w:rPr>
        <w:t>I. KẾT QUẢ THỰC HIỆN NHIỆM VỤ</w:t>
      </w:r>
    </w:p>
    <w:p w14:paraId="731B4D2C" w14:textId="7C8D3189" w:rsidR="00B76320" w:rsidRDefault="00B76320">
      <w:pPr>
        <w:rPr>
          <w:lang w:val="vi-VN"/>
        </w:rPr>
      </w:pPr>
      <w:r>
        <w:rPr>
          <w:lang w:val="vi-VN"/>
        </w:rPr>
        <w:t>1. Kế</w:t>
      </w:r>
      <w:r w:rsidR="009A32B9">
        <w:rPr>
          <w:lang w:val="vi-VN"/>
        </w:rPr>
        <w:t>t</w:t>
      </w:r>
      <w:r>
        <w:rPr>
          <w:lang w:val="vi-VN"/>
        </w:rPr>
        <w:t xml:space="preserve"> quả về nâng cao chất lượng giáo dục, đào tạo các cấp ở nông thôn</w:t>
      </w:r>
    </w:p>
    <w:p w14:paraId="4766D24C" w14:textId="5234735D" w:rsidR="00B76320" w:rsidRDefault="00B76320">
      <w:pPr>
        <w:rPr>
          <w:lang w:val="vi-VN"/>
        </w:rPr>
      </w:pPr>
      <w:r>
        <w:rPr>
          <w:lang w:val="vi-VN"/>
        </w:rPr>
        <w:t>1.1. Về giáo dục mầm non</w:t>
      </w:r>
    </w:p>
    <w:p w14:paraId="413A8A2F" w14:textId="584FE222" w:rsidR="00B76320" w:rsidRDefault="00B76320">
      <w:pPr>
        <w:rPr>
          <w:lang w:val="vi-VN"/>
        </w:rPr>
      </w:pPr>
      <w:r>
        <w:rPr>
          <w:lang w:val="vi-VN"/>
        </w:rPr>
        <w:t>1.2. Về giáo dục Tiểu học</w:t>
      </w:r>
    </w:p>
    <w:p w14:paraId="0BA3097F" w14:textId="61F86574" w:rsidR="00B76320" w:rsidRDefault="00B76320">
      <w:pPr>
        <w:rPr>
          <w:lang w:val="vi-VN"/>
        </w:rPr>
      </w:pPr>
      <w:r>
        <w:rPr>
          <w:lang w:val="vi-VN"/>
        </w:rPr>
        <w:lastRenderedPageBreak/>
        <w:t>1.3. Về giáo dục Trung học</w:t>
      </w:r>
    </w:p>
    <w:p w14:paraId="11590436" w14:textId="591B0F9A" w:rsidR="00B76320" w:rsidRDefault="00B76320">
      <w:pPr>
        <w:rPr>
          <w:lang w:val="vi-VN"/>
        </w:rPr>
      </w:pPr>
      <w:r>
        <w:rPr>
          <w:lang w:val="vi-VN"/>
        </w:rPr>
        <w:t>1.4. Về giáo dục Dân tộc</w:t>
      </w:r>
    </w:p>
    <w:p w14:paraId="7E3271A4" w14:textId="1BD07958" w:rsidR="00B76320" w:rsidRDefault="00B76320">
      <w:pPr>
        <w:rPr>
          <w:lang w:val="vi-VN"/>
        </w:rPr>
      </w:pPr>
      <w:r>
        <w:rPr>
          <w:lang w:val="vi-VN"/>
        </w:rPr>
        <w:t>1.5. Về giáo dục Thường xuyên</w:t>
      </w:r>
    </w:p>
    <w:p w14:paraId="27CBDE11" w14:textId="1D2C1D1B" w:rsidR="00B76320" w:rsidRDefault="00B76320">
      <w:pPr>
        <w:rPr>
          <w:lang w:val="vi-VN"/>
        </w:rPr>
      </w:pPr>
      <w:r>
        <w:rPr>
          <w:lang w:val="vi-VN"/>
        </w:rPr>
        <w:t>2. Kết quả chương trình kiên cố hóa trường lớp học và nâng cao chất lượng đội ngũ giáo viên các cấp</w:t>
      </w:r>
    </w:p>
    <w:p w14:paraId="406561E9" w14:textId="00468D48" w:rsidR="00B76320" w:rsidRDefault="00B76320">
      <w:pPr>
        <w:rPr>
          <w:lang w:val="vi-VN"/>
        </w:rPr>
      </w:pPr>
      <w:r>
        <w:rPr>
          <w:lang w:val="vi-VN"/>
        </w:rPr>
        <w:t>2.1. Chương trình kiên cố hóa</w:t>
      </w:r>
    </w:p>
    <w:p w14:paraId="2DA6B06A" w14:textId="3C9BA22D" w:rsidR="00B76320" w:rsidRDefault="00B76320">
      <w:pPr>
        <w:rPr>
          <w:lang w:val="vi-VN"/>
        </w:rPr>
      </w:pPr>
      <w:r>
        <w:rPr>
          <w:lang w:val="vi-VN"/>
        </w:rPr>
        <w:t>2.2. Chất lượng đội ngũ giáo viên các cấp</w:t>
      </w:r>
    </w:p>
    <w:p w14:paraId="39A96DFE" w14:textId="60174DFF" w:rsidR="00B76320" w:rsidRDefault="00B76320">
      <w:pPr>
        <w:rPr>
          <w:lang w:val="vi-VN"/>
        </w:rPr>
      </w:pPr>
      <w:r>
        <w:rPr>
          <w:lang w:val="vi-VN"/>
        </w:rPr>
        <w:t>3. Kết quả ưu tiên đầu tư phát triển giáo dục và đào tạo ở vùng sâu, vùng xa, vùng đồng bào dân tộc thiểu số, vùng có điều kiện kinh tế khó khăn</w:t>
      </w:r>
    </w:p>
    <w:p w14:paraId="0B804F06" w14:textId="6AAD749D" w:rsidR="00B76320" w:rsidRDefault="00B76320" w:rsidP="00B76320">
      <w:pPr>
        <w:rPr>
          <w:lang w:val="vi-VN"/>
        </w:rPr>
      </w:pPr>
      <w:r>
        <w:rPr>
          <w:lang w:val="vi-VN"/>
        </w:rPr>
        <w:t>4. Kết quả đào tạo nguồn nhân lực cho phát triển nông nghiệp, nông thôn, đặc biệt là nguồn nhân lực chất lượng cao; công tác phối hợp đào tạo nghề cho lao động nông thôn</w:t>
      </w:r>
    </w:p>
    <w:p w14:paraId="1B5FA04D" w14:textId="782614CB" w:rsidR="00B76320" w:rsidRDefault="00B76320" w:rsidP="00B76320">
      <w:pPr>
        <w:rPr>
          <w:lang w:val="vi-VN"/>
        </w:rPr>
      </w:pPr>
      <w:r>
        <w:rPr>
          <w:lang w:val="vi-VN"/>
        </w:rPr>
        <w:t>5. Về đổi mới mạnh mẽ cơ chế, chính sách của ngành GDĐT nhằm hoàn thiện hệ thống pháp luật, góp phần dể huy động các nguồn lực, thúc đẩy phát triển nhanh kinh tế nông thôn, nâng cao đời sống vật chất, tinh thần của nhân dân</w:t>
      </w:r>
    </w:p>
    <w:p w14:paraId="67F8A48F" w14:textId="2B99465B" w:rsidR="00B76320" w:rsidRDefault="00B76320" w:rsidP="00B76320">
      <w:pPr>
        <w:rPr>
          <w:lang w:val="vi-VN"/>
        </w:rPr>
      </w:pPr>
      <w:r>
        <w:rPr>
          <w:lang w:val="vi-VN"/>
        </w:rPr>
        <w:t>6. Những vấn đề nổi lên, những vấn đề mới nảy sinh đối với giáo dục địa phương trong quá trình công nghiệp hóa, hiện đại hóa nông nghiệp, nông thôn hiện nay.</w:t>
      </w:r>
    </w:p>
    <w:p w14:paraId="322CE607" w14:textId="507AC72B" w:rsidR="00B76320" w:rsidRPr="009A32B9" w:rsidRDefault="00B76320" w:rsidP="00B76320">
      <w:pPr>
        <w:rPr>
          <w:b/>
          <w:bCs/>
          <w:lang w:val="vi-VN"/>
        </w:rPr>
      </w:pPr>
      <w:r w:rsidRPr="009A32B9">
        <w:rPr>
          <w:b/>
          <w:bCs/>
          <w:lang w:val="vi-VN"/>
        </w:rPr>
        <w:t>II. ĐÁNH GIÁ CHUNG</w:t>
      </w:r>
    </w:p>
    <w:p w14:paraId="11379351" w14:textId="079AC081" w:rsidR="00B76320" w:rsidRDefault="00B76320" w:rsidP="00B76320">
      <w:pPr>
        <w:rPr>
          <w:lang w:val="vi-VN"/>
        </w:rPr>
      </w:pPr>
      <w:r>
        <w:rPr>
          <w:lang w:val="vi-VN"/>
        </w:rPr>
        <w:t>1. Những kết quả đạt được</w:t>
      </w:r>
    </w:p>
    <w:p w14:paraId="56D7CDBC" w14:textId="20DFF45C" w:rsidR="00B76320" w:rsidRDefault="00B76320" w:rsidP="00B76320">
      <w:pPr>
        <w:rPr>
          <w:lang w:val="vi-VN"/>
        </w:rPr>
      </w:pPr>
      <w:r>
        <w:rPr>
          <w:lang w:val="vi-VN"/>
        </w:rPr>
        <w:t>2. Về những tồn tại, hạn chế và nguyên nhân, lưu ý cần tập trung làm rõ những tồn tại, hạnh chế và nêu rõ nguyên nhân khách quan, nguyên nhân chủ quan của các tồn tại, hạn chế làm cơ sở đề xuất giải pháp khắc phục trong giai đoạn</w:t>
      </w:r>
      <w:r w:rsidR="009B57F5">
        <w:rPr>
          <w:lang w:val="vi-VN"/>
        </w:rPr>
        <w:t xml:space="preserve"> mới, trong đó nêu rõ nguyên nhân về nhận thức, về cơ chế chính sách và tổ chức thực hiện.</w:t>
      </w:r>
    </w:p>
    <w:p w14:paraId="4AAE1E6D" w14:textId="37AD8AE5" w:rsidR="009B57F5" w:rsidRDefault="009B57F5" w:rsidP="00B76320">
      <w:pPr>
        <w:rPr>
          <w:lang w:val="vi-VN"/>
        </w:rPr>
      </w:pPr>
      <w:r>
        <w:rPr>
          <w:lang w:val="vi-VN"/>
        </w:rPr>
        <w:t>3. Bài học kinh nghiệm</w:t>
      </w:r>
    </w:p>
    <w:p w14:paraId="0733690E" w14:textId="77777777" w:rsidR="009A32B9" w:rsidRDefault="009A32B9" w:rsidP="009A32B9">
      <w:pPr>
        <w:ind w:firstLine="0"/>
        <w:jc w:val="center"/>
        <w:rPr>
          <w:b/>
          <w:bCs/>
          <w:lang w:val="vi-VN"/>
        </w:rPr>
      </w:pPr>
    </w:p>
    <w:p w14:paraId="17B63C8D" w14:textId="4FB25353" w:rsidR="009B57F5" w:rsidRPr="009A32B9" w:rsidRDefault="009B57F5" w:rsidP="009A32B9">
      <w:pPr>
        <w:ind w:firstLine="0"/>
        <w:jc w:val="center"/>
        <w:rPr>
          <w:b/>
          <w:bCs/>
          <w:lang w:val="vi-VN"/>
        </w:rPr>
      </w:pPr>
      <w:r w:rsidRPr="009A32B9">
        <w:rPr>
          <w:b/>
          <w:bCs/>
          <w:lang w:val="vi-VN"/>
        </w:rPr>
        <w:t>PHẦN THỨ BA</w:t>
      </w:r>
    </w:p>
    <w:p w14:paraId="749AE7FF" w14:textId="5091FD99" w:rsidR="009B57F5" w:rsidRPr="009A32B9" w:rsidRDefault="009B57F5" w:rsidP="009A32B9">
      <w:pPr>
        <w:ind w:firstLine="0"/>
        <w:jc w:val="center"/>
        <w:rPr>
          <w:b/>
          <w:bCs/>
          <w:lang w:val="vi-VN"/>
        </w:rPr>
      </w:pPr>
      <w:r w:rsidRPr="009A32B9">
        <w:rPr>
          <w:b/>
          <w:bCs/>
          <w:lang w:val="vi-VN"/>
        </w:rPr>
        <w:t>QUAN ĐIỂM, MỤC TIÊU, NHIỆM VỤ VÀ GIẢI PHÁP CHỦ YẾU</w:t>
      </w:r>
      <w:r w:rsidR="009A32B9">
        <w:rPr>
          <w:b/>
          <w:bCs/>
          <w:lang w:val="vi-VN"/>
        </w:rPr>
        <w:br/>
      </w:r>
      <w:r w:rsidRPr="009A32B9">
        <w:rPr>
          <w:b/>
          <w:bCs/>
          <w:lang w:val="vi-VN"/>
        </w:rPr>
        <w:t>CỦA NGÀNH GIÁO DỤC, ĐÀO TẠO GÓP PHẦN BỔ SUNG,</w:t>
      </w:r>
      <w:r w:rsidR="009A32B9">
        <w:rPr>
          <w:b/>
          <w:bCs/>
          <w:lang w:val="vi-VN"/>
        </w:rPr>
        <w:br/>
      </w:r>
      <w:r w:rsidRPr="009A32B9">
        <w:rPr>
          <w:b/>
          <w:bCs/>
          <w:lang w:val="vi-VN"/>
        </w:rPr>
        <w:t>PHÁT TRIỂN VÀ THỰC HIỆN NHỮNG CHỦ TRƯƠNG</w:t>
      </w:r>
      <w:r w:rsidR="009A32B9">
        <w:rPr>
          <w:b/>
          <w:bCs/>
          <w:lang w:val="vi-VN"/>
        </w:rPr>
        <w:br/>
      </w:r>
      <w:r w:rsidRPr="009A32B9">
        <w:rPr>
          <w:b/>
          <w:bCs/>
          <w:lang w:val="vi-VN"/>
        </w:rPr>
        <w:t>VỀ NÔNG NGHIỆP, NÔNG DÂN, NÔNG THÔN</w:t>
      </w:r>
      <w:r w:rsidR="009A32B9">
        <w:rPr>
          <w:b/>
          <w:bCs/>
          <w:lang w:val="vi-VN"/>
        </w:rPr>
        <w:br/>
      </w:r>
      <w:r w:rsidRPr="009A32B9">
        <w:rPr>
          <w:b/>
          <w:bCs/>
          <w:lang w:val="vi-VN"/>
        </w:rPr>
        <w:t>GIAI ĐOẠN 2021 – 2030, TẦM NHÌN ĐẾN NĂM 2045</w:t>
      </w:r>
    </w:p>
    <w:p w14:paraId="0634300F" w14:textId="41C56F2D" w:rsidR="009B57F5" w:rsidRPr="009A32B9" w:rsidRDefault="009B57F5" w:rsidP="00B76320">
      <w:pPr>
        <w:rPr>
          <w:b/>
          <w:bCs/>
          <w:lang w:val="vi-VN"/>
        </w:rPr>
      </w:pPr>
      <w:r w:rsidRPr="009A32B9">
        <w:rPr>
          <w:b/>
          <w:bCs/>
          <w:lang w:val="vi-VN"/>
        </w:rPr>
        <w:t>I. DỰ BÁO TÌNH HÌNH TRONG NƯỚC VÀ QUỐC TẾ</w:t>
      </w:r>
    </w:p>
    <w:p w14:paraId="4E46FC1F" w14:textId="0B99BF09" w:rsidR="009B57F5" w:rsidRDefault="009B57F5" w:rsidP="00B76320">
      <w:pPr>
        <w:rPr>
          <w:lang w:val="vi-VN"/>
        </w:rPr>
      </w:pPr>
      <w:r>
        <w:rPr>
          <w:lang w:val="vi-VN"/>
        </w:rPr>
        <w:t>Dự báo bối cảnh trong nước và quốc tế có liên quan đến lĩnh vực của địa phương, nhất là ở khu vực nông thôn.</w:t>
      </w:r>
    </w:p>
    <w:p w14:paraId="128AE25E" w14:textId="77777777" w:rsidR="009A32B9" w:rsidRDefault="009A32B9" w:rsidP="00B76320">
      <w:pPr>
        <w:rPr>
          <w:b/>
          <w:bCs/>
          <w:lang w:val="vi-VN"/>
        </w:rPr>
      </w:pPr>
    </w:p>
    <w:p w14:paraId="244278D0" w14:textId="0BBAA64F" w:rsidR="009B57F5" w:rsidRPr="009A32B9" w:rsidRDefault="009B57F5" w:rsidP="00B76320">
      <w:pPr>
        <w:rPr>
          <w:b/>
          <w:bCs/>
          <w:lang w:val="vi-VN"/>
        </w:rPr>
      </w:pPr>
      <w:r w:rsidRPr="009A32B9">
        <w:rPr>
          <w:b/>
          <w:bCs/>
          <w:lang w:val="vi-VN"/>
        </w:rPr>
        <w:lastRenderedPageBreak/>
        <w:t>II. QUAN ĐIỂM</w:t>
      </w:r>
    </w:p>
    <w:p w14:paraId="591938C0" w14:textId="5C5B647F" w:rsidR="009B57F5" w:rsidRPr="009A32B9" w:rsidRDefault="009B57F5" w:rsidP="00B76320">
      <w:pPr>
        <w:rPr>
          <w:b/>
          <w:bCs/>
          <w:lang w:val="vi-VN"/>
        </w:rPr>
      </w:pPr>
      <w:r w:rsidRPr="009A32B9">
        <w:rPr>
          <w:b/>
          <w:bCs/>
          <w:lang w:val="vi-VN"/>
        </w:rPr>
        <w:t>III. MỤC TIÊU</w:t>
      </w:r>
    </w:p>
    <w:p w14:paraId="392B50CD" w14:textId="12DA933E" w:rsidR="009B57F5" w:rsidRDefault="009B57F5" w:rsidP="00B76320">
      <w:pPr>
        <w:rPr>
          <w:lang w:val="vi-VN"/>
        </w:rPr>
      </w:pPr>
      <w:r>
        <w:rPr>
          <w:lang w:val="vi-VN"/>
        </w:rPr>
        <w:t>Mục tiêu cụ thể đến năm 2025 và 2030, xác định tầm nhìn đến năm 2045</w:t>
      </w:r>
    </w:p>
    <w:p w14:paraId="664F6C7D" w14:textId="6A6C8D06" w:rsidR="009B57F5" w:rsidRPr="009A32B9" w:rsidRDefault="009B57F5" w:rsidP="00B76320">
      <w:pPr>
        <w:rPr>
          <w:b/>
          <w:bCs/>
          <w:lang w:val="vi-VN"/>
        </w:rPr>
      </w:pPr>
      <w:r w:rsidRPr="009A32B9">
        <w:rPr>
          <w:b/>
          <w:bCs/>
          <w:lang w:val="vi-VN"/>
        </w:rPr>
        <w:t>IV. NHIỆM VỤ, GIẢI PHÁP CHỦ YẾU</w:t>
      </w:r>
    </w:p>
    <w:p w14:paraId="616B0083" w14:textId="4B60E82A" w:rsidR="009B57F5" w:rsidRDefault="0013025A" w:rsidP="00B76320">
      <w:pPr>
        <w:rPr>
          <w:lang w:val="vi-VN"/>
        </w:rPr>
      </w:pPr>
      <w:r>
        <w:rPr>
          <w:lang w:val="vi-VN"/>
        </w:rPr>
        <w:t>1. Phương hướng, nhiệm vụ đẩy mạnh phát triển giáo dục, đào tạo ở khu vực nông thôn</w:t>
      </w:r>
    </w:p>
    <w:p w14:paraId="5FB77D6E" w14:textId="610466B3" w:rsidR="0013025A" w:rsidRDefault="0013025A" w:rsidP="00B76320">
      <w:pPr>
        <w:rPr>
          <w:lang w:val="vi-VN"/>
        </w:rPr>
      </w:pPr>
      <w:r>
        <w:rPr>
          <w:lang w:val="vi-VN"/>
        </w:rPr>
        <w:t>2. Nhiệm vụ, giải pháp kiên cố hóa trường lớp học và nâng cao chất lượng đội ngũ giáo viên các cấp</w:t>
      </w:r>
    </w:p>
    <w:p w14:paraId="00E4CD9A" w14:textId="2A964529" w:rsidR="0013025A" w:rsidRDefault="0013025A" w:rsidP="00B76320">
      <w:pPr>
        <w:rPr>
          <w:lang w:val="vi-VN"/>
        </w:rPr>
      </w:pPr>
      <w:r>
        <w:rPr>
          <w:lang w:val="vi-VN"/>
        </w:rPr>
        <w:t>2.1. Nhiệm vụ, giải pháp kiên cố hóa trường lớp học</w:t>
      </w:r>
    </w:p>
    <w:p w14:paraId="61E7F00A" w14:textId="3B1A6B58" w:rsidR="0013025A" w:rsidRDefault="0013025A" w:rsidP="00B76320">
      <w:pPr>
        <w:rPr>
          <w:lang w:val="vi-VN"/>
        </w:rPr>
      </w:pPr>
      <w:r>
        <w:rPr>
          <w:lang w:val="vi-VN"/>
        </w:rPr>
        <w:t>2.2. Nhiệm vụ, giải pháp nâng cao chất lượng đội ngũ giáo viên các cấp</w:t>
      </w:r>
    </w:p>
    <w:p w14:paraId="7F94EDD3" w14:textId="0D0925B6" w:rsidR="0013025A" w:rsidRDefault="0013025A" w:rsidP="00B76320">
      <w:pPr>
        <w:rPr>
          <w:lang w:val="vi-VN"/>
        </w:rPr>
      </w:pPr>
      <w:r>
        <w:rPr>
          <w:lang w:val="vi-VN"/>
        </w:rPr>
        <w:t>3. Nhiệm vụ, giải pháp ưu tiên đầu tư phát triển giáo dục và đào tạo ở vùng sâu, vùng xa, vùng đồng bào dân tộc thiểu số, vùng có điều kiện kinh tế khó khăn.</w:t>
      </w:r>
    </w:p>
    <w:p w14:paraId="32F86400" w14:textId="7338B19E" w:rsidR="0013025A" w:rsidRDefault="0013025A" w:rsidP="00B76320">
      <w:pPr>
        <w:rPr>
          <w:lang w:val="vi-VN"/>
        </w:rPr>
      </w:pPr>
      <w:r>
        <w:rPr>
          <w:lang w:val="vi-VN"/>
        </w:rPr>
        <w:t>4. Nhiệm vụ, giải pháp đào tạo nguồn nhân lực chất lượng cao, phục vụ phát triển nông nghiệp, nông thôn</w:t>
      </w:r>
    </w:p>
    <w:p w14:paraId="591B7941" w14:textId="6102E83E" w:rsidR="0013025A" w:rsidRDefault="0013025A" w:rsidP="00B76320">
      <w:pPr>
        <w:rPr>
          <w:lang w:val="vi-VN"/>
        </w:rPr>
      </w:pPr>
      <w:r>
        <w:rPr>
          <w:lang w:val="vi-VN"/>
        </w:rPr>
        <w:t>5. Đổi mới cơ chế, chính sách, pháp luật</w:t>
      </w:r>
    </w:p>
    <w:p w14:paraId="47947774" w14:textId="2D2771F6" w:rsidR="0013025A" w:rsidRDefault="0013025A" w:rsidP="00B76320">
      <w:pPr>
        <w:rPr>
          <w:lang w:val="vi-VN"/>
        </w:rPr>
      </w:pPr>
      <w:r>
        <w:rPr>
          <w:lang w:val="vi-VN"/>
        </w:rPr>
        <w:t>Phương hướng đổi mới mạnh mẽ cơ chế, chính sách, pháp luật trong lĩnh vực GDĐT, góp phần thúc đẩy phát triển nhanh kinh tế nông thôn, nâng cao đời sống vật chất, tinh thần của nhân dân.</w:t>
      </w:r>
    </w:p>
    <w:p w14:paraId="5D4BC853" w14:textId="66D6FDD5" w:rsidR="0013025A" w:rsidRDefault="0013025A" w:rsidP="00B76320">
      <w:pPr>
        <w:rPr>
          <w:lang w:val="vi-VN"/>
        </w:rPr>
      </w:pPr>
      <w:r>
        <w:rPr>
          <w:lang w:val="vi-VN"/>
        </w:rPr>
        <w:t>6. Nhiệm vụ, giải pháp tăng cường năng lực quản lý của nhà nước, của ngành GDĐT ở khu vực nông thôn tại địa phương</w:t>
      </w:r>
    </w:p>
    <w:p w14:paraId="60D4B4A9" w14:textId="470AAC5E" w:rsidR="0013025A" w:rsidRDefault="0013025A" w:rsidP="00B76320">
      <w:pPr>
        <w:rPr>
          <w:lang w:val="vi-VN"/>
        </w:rPr>
      </w:pPr>
      <w:r>
        <w:rPr>
          <w:lang w:val="vi-VN"/>
        </w:rPr>
        <w:t>7. Vai trò và trách nhiệm của tổ chức Đảng, đoàn thể</w:t>
      </w:r>
    </w:p>
    <w:p w14:paraId="7F836A1C" w14:textId="77777777" w:rsidR="0013025A" w:rsidRDefault="0013025A" w:rsidP="00B76320">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13025A" w:rsidRPr="006840E4" w14:paraId="67A4497F" w14:textId="77777777" w:rsidTr="0013025A">
        <w:tc>
          <w:tcPr>
            <w:tcW w:w="4528" w:type="dxa"/>
          </w:tcPr>
          <w:p w14:paraId="41925727" w14:textId="1013149E" w:rsidR="0013025A" w:rsidRPr="006840E4" w:rsidRDefault="0013025A">
            <w:pPr>
              <w:rPr>
                <w:lang w:val="vi-VN"/>
              </w:rPr>
            </w:pPr>
          </w:p>
        </w:tc>
        <w:tc>
          <w:tcPr>
            <w:tcW w:w="4528" w:type="dxa"/>
          </w:tcPr>
          <w:p w14:paraId="28BDDC5F" w14:textId="26A4053B" w:rsidR="0013025A" w:rsidRPr="006840E4" w:rsidRDefault="0013025A" w:rsidP="001C6A05">
            <w:pPr>
              <w:jc w:val="center"/>
              <w:rPr>
                <w:b/>
                <w:bCs/>
                <w:lang w:val="vi-VN"/>
              </w:rPr>
            </w:pPr>
            <w:r>
              <w:rPr>
                <w:b/>
                <w:bCs/>
                <w:lang w:val="vi-VN"/>
              </w:rPr>
              <w:t>TRƯỞNG PHÒNG</w:t>
            </w:r>
          </w:p>
          <w:p w14:paraId="16BBF098" w14:textId="77777777" w:rsidR="0013025A" w:rsidRPr="006840E4" w:rsidRDefault="0013025A" w:rsidP="001C6A05">
            <w:pPr>
              <w:jc w:val="center"/>
              <w:rPr>
                <w:b/>
                <w:bCs/>
                <w:lang w:val="vi-VN"/>
              </w:rPr>
            </w:pPr>
          </w:p>
          <w:p w14:paraId="4309C704" w14:textId="77777777" w:rsidR="0013025A" w:rsidRPr="006840E4" w:rsidRDefault="0013025A" w:rsidP="001C6A05">
            <w:pPr>
              <w:jc w:val="center"/>
              <w:rPr>
                <w:b/>
                <w:bCs/>
                <w:lang w:val="vi-VN"/>
              </w:rPr>
            </w:pPr>
          </w:p>
          <w:p w14:paraId="6924CF73" w14:textId="77777777" w:rsidR="0013025A" w:rsidRPr="006840E4" w:rsidRDefault="0013025A" w:rsidP="001C6A05">
            <w:pPr>
              <w:jc w:val="center"/>
              <w:rPr>
                <w:b/>
                <w:bCs/>
                <w:lang w:val="vi-VN"/>
              </w:rPr>
            </w:pPr>
          </w:p>
          <w:p w14:paraId="4437574D" w14:textId="77777777" w:rsidR="0013025A" w:rsidRPr="006840E4" w:rsidRDefault="0013025A" w:rsidP="001C6A05">
            <w:pPr>
              <w:jc w:val="center"/>
              <w:rPr>
                <w:b/>
                <w:bCs/>
                <w:lang w:val="vi-VN"/>
              </w:rPr>
            </w:pPr>
          </w:p>
          <w:p w14:paraId="1A1D0DBA" w14:textId="119CB25D" w:rsidR="0013025A" w:rsidRPr="006840E4" w:rsidRDefault="0013025A" w:rsidP="001C6A05">
            <w:pPr>
              <w:jc w:val="center"/>
              <w:rPr>
                <w:lang w:val="vi-VN"/>
              </w:rPr>
            </w:pPr>
            <w:r>
              <w:rPr>
                <w:b/>
                <w:bCs/>
                <w:lang w:val="vi-VN"/>
              </w:rPr>
              <w:t>...</w:t>
            </w:r>
          </w:p>
        </w:tc>
      </w:tr>
    </w:tbl>
    <w:p w14:paraId="163A24A1" w14:textId="5E250301" w:rsidR="0013025A" w:rsidRDefault="0013025A" w:rsidP="00B76320">
      <w:pPr>
        <w:rPr>
          <w:lang w:val="vi-VN"/>
        </w:rPr>
      </w:pPr>
    </w:p>
    <w:p w14:paraId="08AFDFAF" w14:textId="77777777" w:rsidR="0013025A" w:rsidRDefault="0013025A" w:rsidP="00B76320">
      <w:pPr>
        <w:rPr>
          <w:lang w:val="vi-VN"/>
        </w:rPr>
      </w:pPr>
    </w:p>
    <w:p w14:paraId="0BBD2B74" w14:textId="77777777" w:rsidR="0013025A" w:rsidRPr="00007431" w:rsidRDefault="0013025A" w:rsidP="00B76320">
      <w:pPr>
        <w:rPr>
          <w:lang w:val="vi-VN"/>
        </w:rPr>
      </w:pPr>
    </w:p>
    <w:sectPr w:rsidR="0013025A" w:rsidRPr="00007431" w:rsidSect="0013025A">
      <w:headerReference w:type="default" r:id="rId9"/>
      <w:pgSz w:w="11901" w:h="16840"/>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87A1" w14:textId="77777777" w:rsidR="0013025A" w:rsidRDefault="0013025A" w:rsidP="0013025A">
      <w:pPr>
        <w:spacing w:before="0"/>
      </w:pPr>
      <w:r>
        <w:separator/>
      </w:r>
    </w:p>
  </w:endnote>
  <w:endnote w:type="continuationSeparator" w:id="0">
    <w:p w14:paraId="7A690724" w14:textId="77777777" w:rsidR="0013025A" w:rsidRDefault="0013025A" w:rsidP="0013025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D905" w14:textId="77777777" w:rsidR="0013025A" w:rsidRDefault="0013025A" w:rsidP="0013025A">
      <w:pPr>
        <w:spacing w:before="0"/>
      </w:pPr>
      <w:r>
        <w:separator/>
      </w:r>
    </w:p>
  </w:footnote>
  <w:footnote w:type="continuationSeparator" w:id="0">
    <w:p w14:paraId="12D95C85" w14:textId="77777777" w:rsidR="0013025A" w:rsidRDefault="0013025A" w:rsidP="0013025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2798069"/>
      <w:docPartObj>
        <w:docPartGallery w:val="Page Numbers (Top of Page)"/>
        <w:docPartUnique/>
      </w:docPartObj>
    </w:sdtPr>
    <w:sdtEndPr>
      <w:rPr>
        <w:rStyle w:val="PageNumber"/>
      </w:rPr>
    </w:sdtEndPr>
    <w:sdtContent>
      <w:p w14:paraId="35A4DE4C" w14:textId="01D74109" w:rsidR="0013025A" w:rsidRDefault="0013025A" w:rsidP="004A01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9700CE" w14:textId="77777777" w:rsidR="0013025A" w:rsidRDefault="00130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1322694"/>
      <w:docPartObj>
        <w:docPartGallery w:val="Page Numbers (Top of Page)"/>
        <w:docPartUnique/>
      </w:docPartObj>
    </w:sdtPr>
    <w:sdtEndPr>
      <w:rPr>
        <w:rStyle w:val="PageNumber"/>
      </w:rPr>
    </w:sdtEndPr>
    <w:sdtContent>
      <w:p w14:paraId="17876F0B" w14:textId="7B2D5710" w:rsidR="0013025A" w:rsidRDefault="0013025A" w:rsidP="004A01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21F9024" w14:textId="77777777" w:rsidR="0013025A" w:rsidRDefault="00130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5195448"/>
      <w:docPartObj>
        <w:docPartGallery w:val="Page Numbers (Top of Page)"/>
        <w:docPartUnique/>
      </w:docPartObj>
    </w:sdtPr>
    <w:sdtEndPr>
      <w:rPr>
        <w:rStyle w:val="PageNumber"/>
      </w:rPr>
    </w:sdtEndPr>
    <w:sdtContent>
      <w:p w14:paraId="0538102C" w14:textId="77777777" w:rsidR="0013025A" w:rsidRDefault="0013025A" w:rsidP="004A01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2D12127" w14:textId="77777777" w:rsidR="0013025A" w:rsidRDefault="001302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31"/>
    <w:rsid w:val="00007431"/>
    <w:rsid w:val="000B766D"/>
    <w:rsid w:val="001261E0"/>
    <w:rsid w:val="0013025A"/>
    <w:rsid w:val="001B58FD"/>
    <w:rsid w:val="003830AF"/>
    <w:rsid w:val="004E6B72"/>
    <w:rsid w:val="00524E4B"/>
    <w:rsid w:val="00603593"/>
    <w:rsid w:val="00627DD0"/>
    <w:rsid w:val="00676C00"/>
    <w:rsid w:val="009A32B9"/>
    <w:rsid w:val="009B57F5"/>
    <w:rsid w:val="00A56540"/>
    <w:rsid w:val="00B00AE8"/>
    <w:rsid w:val="00B76320"/>
    <w:rsid w:val="00DD7A58"/>
    <w:rsid w:val="00EE43B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2B45"/>
  <w15:chartTrackingRefBased/>
  <w15:docId w15:val="{DA1998B5-D6F8-3E4E-BEB8-378C8F40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8"/>
        <w:szCs w:val="24"/>
        <w:lang w:eastAsia="en-US" w:bidi="ar-SA"/>
      </w:rPr>
    </w:rPrDefault>
    <w:pPrDefault>
      <w:pPr>
        <w:spacing w:before="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431"/>
    <w:pPr>
      <w:spacing w:before="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431"/>
    <w:rPr>
      <w:color w:val="0563C1" w:themeColor="hyperlink"/>
      <w:u w:val="single"/>
    </w:rPr>
  </w:style>
  <w:style w:type="character" w:styleId="UnresolvedMention">
    <w:name w:val="Unresolved Mention"/>
    <w:basedOn w:val="DefaultParagraphFont"/>
    <w:uiPriority w:val="99"/>
    <w:semiHidden/>
    <w:unhideWhenUsed/>
    <w:rsid w:val="00007431"/>
    <w:rPr>
      <w:color w:val="605E5C"/>
      <w:shd w:val="clear" w:color="auto" w:fill="E1DFDD"/>
    </w:rPr>
  </w:style>
  <w:style w:type="paragraph" w:styleId="Header">
    <w:name w:val="header"/>
    <w:basedOn w:val="Normal"/>
    <w:link w:val="HeaderChar"/>
    <w:uiPriority w:val="99"/>
    <w:unhideWhenUsed/>
    <w:rsid w:val="0013025A"/>
    <w:pPr>
      <w:tabs>
        <w:tab w:val="center" w:pos="4680"/>
        <w:tab w:val="right" w:pos="9360"/>
      </w:tabs>
      <w:spacing w:before="0"/>
    </w:pPr>
  </w:style>
  <w:style w:type="character" w:customStyle="1" w:styleId="HeaderChar">
    <w:name w:val="Header Char"/>
    <w:basedOn w:val="DefaultParagraphFont"/>
    <w:link w:val="Header"/>
    <w:uiPriority w:val="99"/>
    <w:rsid w:val="0013025A"/>
  </w:style>
  <w:style w:type="paragraph" w:styleId="Footer">
    <w:name w:val="footer"/>
    <w:basedOn w:val="Normal"/>
    <w:link w:val="FooterChar"/>
    <w:uiPriority w:val="99"/>
    <w:unhideWhenUsed/>
    <w:rsid w:val="0013025A"/>
    <w:pPr>
      <w:tabs>
        <w:tab w:val="center" w:pos="4680"/>
        <w:tab w:val="right" w:pos="9360"/>
      </w:tabs>
      <w:spacing w:before="0"/>
    </w:pPr>
  </w:style>
  <w:style w:type="character" w:customStyle="1" w:styleId="FooterChar">
    <w:name w:val="Footer Char"/>
    <w:basedOn w:val="DefaultParagraphFont"/>
    <w:link w:val="Footer"/>
    <w:uiPriority w:val="99"/>
    <w:rsid w:val="0013025A"/>
  </w:style>
  <w:style w:type="character" w:styleId="PageNumber">
    <w:name w:val="page number"/>
    <w:basedOn w:val="DefaultParagraphFont"/>
    <w:uiPriority w:val="99"/>
    <w:semiHidden/>
    <w:unhideWhenUsed/>
    <w:rsid w:val="00130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ominhquy@hcm.edu.v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5</cp:revision>
  <dcterms:created xsi:type="dcterms:W3CDTF">2021-06-03T08:04:00Z</dcterms:created>
  <dcterms:modified xsi:type="dcterms:W3CDTF">2021-06-08T07:07:00Z</dcterms:modified>
</cp:coreProperties>
</file>