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Look w:val="0000" w:firstRow="0" w:lastRow="0" w:firstColumn="0" w:lastColumn="0" w:noHBand="0" w:noVBand="0"/>
      </w:tblPr>
      <w:tblGrid>
        <w:gridCol w:w="3661"/>
        <w:gridCol w:w="5944"/>
      </w:tblGrid>
      <w:tr w:rsidR="00C55D4B"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55D4B" w:rsidRPr="00EF2256" w:rsidRDefault="00EF2256" w:rsidP="00ED3F8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ỦY BAN NHÂN DÂN</w:t>
            </w:r>
          </w:p>
          <w:p w:rsidR="00107323" w:rsidRPr="00107323" w:rsidRDefault="00107323" w:rsidP="0010732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0732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THÀNH PHỐ HỒ CHÍ MINH</w:t>
            </w:r>
          </w:p>
          <w:p w:rsidR="00C55D4B" w:rsidRPr="00EF2256" w:rsidRDefault="00107323" w:rsidP="00107323">
            <w:pPr>
              <w:jc w:val="center"/>
              <w:rPr>
                <w:rFonts w:ascii="Times New Roman" w:hAnsi="Times New Roman" w:cs="Times New Roman"/>
              </w:rPr>
            </w:pPr>
            <w:r w:rsidRPr="00107323">
              <w:rPr>
                <w:rFonts w:ascii="Times New Roman" w:hAnsi="Times New Roman" w:cs="Times New Roman"/>
              </w:rPr>
              <w:t>S</w:t>
            </w:r>
            <w:r w:rsidRPr="00107323">
              <w:rPr>
                <w:rFonts w:ascii="Times New Roman" w:hAnsi="Times New Roman" w:cs="Times New Roman"/>
                <w:lang w:val="vi-VN"/>
              </w:rPr>
              <w:t>Ở</w:t>
            </w:r>
            <w:r w:rsidRPr="00107323">
              <w:rPr>
                <w:rFonts w:ascii="Times New Roman" w:hAnsi="Times New Roman" w:cs="Times New Roman"/>
              </w:rPr>
              <w:t xml:space="preserve"> GIÁO DỤC VÀ ĐÀO TẠO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:rsidR="00107323" w:rsidRPr="00107323" w:rsidRDefault="00107323" w:rsidP="00107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323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107323" w:rsidRPr="00107323" w:rsidRDefault="00107323" w:rsidP="00107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323">
              <w:rPr>
                <w:rFonts w:ascii="Times New Roman" w:hAnsi="Times New Roman" w:cs="Times New Roman"/>
                <w:sz w:val="26"/>
                <w:szCs w:val="26"/>
              </w:rPr>
              <w:t>Độc lập – Tự do – Hạnh phúc</w:t>
            </w:r>
          </w:p>
          <w:p w:rsidR="00035D72" w:rsidRPr="00B07C89" w:rsidRDefault="00837F0E" w:rsidP="00ED3F8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68580</wp:posOffset>
                      </wp:positionV>
                      <wp:extent cx="1916430" cy="0"/>
                      <wp:effectExtent l="11430" t="11430" r="5715" b="76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5.4pt" to="218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lv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2z6bFE4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"/>
                  </w:pict>
                </mc:Fallback>
              </mc:AlternateContent>
            </w:r>
          </w:p>
        </w:tc>
      </w:tr>
      <w:tr w:rsidR="00C55D4B"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B52B5" w:rsidRDefault="00837F0E" w:rsidP="00ED3F87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26035</wp:posOffset>
                      </wp:positionV>
                      <wp:extent cx="1428750" cy="0"/>
                      <wp:effectExtent l="13970" t="6985" r="5080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8.85pt;margin-top:2.05pt;width:11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ce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csn88c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"/>
                  </w:pict>
                </mc:Fallback>
              </mc:AlternateContent>
            </w:r>
          </w:p>
          <w:p w:rsidR="00C55D4B" w:rsidRPr="00107323" w:rsidRDefault="00C55D4B" w:rsidP="00ED3F8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0732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S</w:t>
            </w:r>
            <w:r w:rsidR="0010732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ố</w:t>
            </w:r>
            <w:r w:rsidRPr="0010732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: </w:t>
            </w:r>
            <w:r w:rsidR="00E845A7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4142</w:t>
            </w:r>
            <w:r w:rsidR="00FA71D6" w:rsidRPr="0010732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53285B" w:rsidRPr="0010732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/</w:t>
            </w:r>
            <w:r w:rsidR="00FF682A" w:rsidRPr="0010732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GD</w:t>
            </w:r>
            <w:r w:rsidR="00620096" w:rsidRPr="0010732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Đ</w:t>
            </w:r>
            <w:r w:rsidR="00FF682A" w:rsidRPr="0010732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</w:t>
            </w:r>
            <w:r w:rsidR="00D6564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-VP</w:t>
            </w:r>
          </w:p>
          <w:p w:rsidR="00487E81" w:rsidRDefault="00487E81" w:rsidP="00487E81"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  <w:p w:rsidR="00487E81" w:rsidRDefault="005E2054" w:rsidP="00487E81"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10732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V</w:t>
            </w:r>
            <w:r w:rsidR="00107323" w:rsidRPr="0010732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ê</w:t>
            </w:r>
            <w:r w:rsidR="00107323" w:rsidRPr="0010732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vi-VN"/>
              </w:rPr>
              <w:t>̀</w:t>
            </w:r>
            <w:r w:rsidR="0010732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487E8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tổ chức viếng tang đồng chí     </w:t>
            </w:r>
          </w:p>
          <w:p w:rsidR="00487E81" w:rsidRDefault="00487E81" w:rsidP="00487E81"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           Tổng tư lệnh </w:t>
            </w:r>
          </w:p>
          <w:p w:rsidR="005E2054" w:rsidRDefault="00487E81" w:rsidP="00487E81"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  Phi-đen </w:t>
            </w:r>
            <w:r w:rsidR="00E1629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át-xtơ-rô Ru-xơ</w:t>
            </w:r>
          </w:p>
          <w:p w:rsidR="00487E81" w:rsidRPr="00107323" w:rsidRDefault="00487E81" w:rsidP="00487E81"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     Nguyên Bí thư Thứ nhất BCHTW Đảng cộng sản Cuba.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:rsidR="00C55D4B" w:rsidRPr="001526DE" w:rsidRDefault="00C55D4B" w:rsidP="00ED3F87">
            <w:pPr>
              <w:jc w:val="center"/>
              <w:rPr>
                <w:sz w:val="16"/>
                <w:szCs w:val="16"/>
              </w:rPr>
            </w:pPr>
          </w:p>
          <w:p w:rsidR="00C55D4B" w:rsidRPr="00B07C89" w:rsidRDefault="00107323" w:rsidP="00E845A7">
            <w:pPr>
              <w:jc w:val="right"/>
              <w:rPr>
                <w:sz w:val="26"/>
                <w:szCs w:val="26"/>
              </w:rPr>
            </w:pPr>
            <w:r w:rsidRPr="00107323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>Tha</w:t>
            </w:r>
            <w:r w:rsidRPr="00107323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lang w:val="vi-VN"/>
              </w:rPr>
              <w:t xml:space="preserve">̀nh </w:t>
            </w:r>
            <w:r w:rsidRPr="00107323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>phố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r w:rsidRPr="00B07C89">
              <w:rPr>
                <w:b w:val="0"/>
                <w:bCs w:val="0"/>
                <w:i/>
                <w:iCs/>
                <w:sz w:val="26"/>
                <w:szCs w:val="26"/>
              </w:rPr>
              <w:t>H</w:t>
            </w:r>
            <w:r w:rsidRPr="00B07C89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>ồ</w:t>
            </w:r>
            <w:r w:rsidRPr="00B07C89">
              <w:rPr>
                <w:b w:val="0"/>
                <w:bCs w:val="0"/>
                <w:i/>
                <w:iCs/>
                <w:sz w:val="26"/>
                <w:szCs w:val="26"/>
              </w:rPr>
              <w:t xml:space="preserve"> Chí Minh</w:t>
            </w:r>
            <w:r w:rsidR="00B72771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>, ngày</w:t>
            </w:r>
            <w:r w:rsidR="00E845A7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 xml:space="preserve"> 30</w:t>
            </w:r>
            <w:r w:rsidRPr="00107323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 xml:space="preserve"> tháng 11 năm 201</w:t>
            </w:r>
            <w:r w:rsidR="00B72771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>6</w:t>
            </w:r>
          </w:p>
        </w:tc>
      </w:tr>
    </w:tbl>
    <w:p w:rsidR="00487E81" w:rsidRDefault="00487E81" w:rsidP="00487E81">
      <w:pPr>
        <w:ind w:firstLine="2250"/>
        <w:rPr>
          <w:b w:val="0"/>
          <w:bCs w:val="0"/>
          <w:sz w:val="26"/>
          <w:szCs w:val="26"/>
        </w:rPr>
      </w:pPr>
    </w:p>
    <w:p w:rsidR="00487E81" w:rsidRDefault="00584677" w:rsidP="00487E81">
      <w:pPr>
        <w:ind w:firstLine="153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79D3">
        <w:rPr>
          <w:rFonts w:ascii="Times New Roman" w:hAnsi="Times New Roman" w:cs="Times New Roman"/>
          <w:b w:val="0"/>
          <w:bCs w:val="0"/>
          <w:sz w:val="28"/>
          <w:szCs w:val="28"/>
        </w:rPr>
        <w:t>Kính g</w:t>
      </w:r>
      <w:r w:rsidR="00211459">
        <w:rPr>
          <w:rFonts w:ascii="Times New Roman" w:hAnsi="Times New Roman" w:cs="Times New Roman"/>
          <w:b w:val="0"/>
          <w:bCs w:val="0"/>
          <w:sz w:val="28"/>
          <w:szCs w:val="28"/>
        </w:rPr>
        <w:t>ử</w:t>
      </w:r>
      <w:r w:rsidRPr="005679D3">
        <w:rPr>
          <w:rFonts w:ascii="Times New Roman" w:hAnsi="Times New Roman" w:cs="Times New Roman"/>
          <w:b w:val="0"/>
          <w:bCs w:val="0"/>
          <w:sz w:val="28"/>
          <w:szCs w:val="28"/>
        </w:rPr>
        <w:t>i:</w:t>
      </w:r>
      <w:r w:rsidR="005679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87E81" w:rsidRDefault="004006A6" w:rsidP="00487E81">
      <w:pPr>
        <w:ind w:firstLine="225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Trưởng Phòng GD&amp;ĐT các quận</w:t>
      </w:r>
      <w:r w:rsidR="00487E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2, 4, </w:t>
      </w:r>
    </w:p>
    <w:p w:rsidR="004006A6" w:rsidRDefault="00487E81" w:rsidP="004006A6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Tân Bình</w:t>
      </w:r>
      <w:r w:rsidR="00E1629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Gò Vấp</w:t>
      </w:r>
      <w:r w:rsidR="004006A6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r w:rsidR="004006A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006A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487E81" w:rsidRDefault="004006A6" w:rsidP="004006A6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</w:p>
    <w:p w:rsidR="00584677" w:rsidRPr="005679D3" w:rsidRDefault="00487E81" w:rsidP="004006A6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</w:t>
      </w:r>
      <w:r w:rsidR="004006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5E2054" w:rsidRPr="005679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Hiệu trưởng các trường </w:t>
      </w:r>
      <w:r w:rsidR="002F1886">
        <w:rPr>
          <w:rFonts w:ascii="Times New Roman" w:hAnsi="Times New Roman" w:cs="Times New Roman"/>
          <w:b w:val="0"/>
          <w:bCs w:val="0"/>
          <w:sz w:val="28"/>
          <w:szCs w:val="28"/>
        </w:rPr>
        <w:t>Tiểu học, THCS Nguyễn V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ăn Trỗi. </w:t>
      </w:r>
    </w:p>
    <w:p w:rsidR="009711EA" w:rsidRPr="009711EA" w:rsidRDefault="005679D3" w:rsidP="005679D3">
      <w:pPr>
        <w:ind w:left="3553" w:hanging="35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</w:t>
      </w:r>
      <w:r w:rsidR="009711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E4CB3" w:rsidRDefault="003E4CB3" w:rsidP="003E4CB3">
      <w:pPr>
        <w:spacing w:before="120" w:after="120" w:line="360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F1886" w:rsidRDefault="003E4CB3" w:rsidP="00E845A7">
      <w:pPr>
        <w:spacing w:before="120" w:after="1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487E81" w:rsidRPr="00487E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Thực hiện chỉ đạo của đồng chí Phó Bí thư Thường trực Thành ủy về tổ chức viếng tang đồng chí Tổng tư lệnh Phi-đen </w:t>
      </w:r>
      <w:r w:rsidR="00E845A7" w:rsidRPr="00487E81">
        <w:rPr>
          <w:rFonts w:ascii="Times New Roman" w:hAnsi="Times New Roman" w:cs="Times New Roman"/>
          <w:b w:val="0"/>
          <w:bCs w:val="0"/>
          <w:sz w:val="28"/>
          <w:szCs w:val="28"/>
        </w:rPr>
        <w:t>Cát</w:t>
      </w:r>
      <w:r w:rsidR="00487E81" w:rsidRPr="00487E81">
        <w:rPr>
          <w:rFonts w:ascii="Times New Roman" w:hAnsi="Times New Roman" w:cs="Times New Roman"/>
          <w:b w:val="0"/>
          <w:bCs w:val="0"/>
          <w:sz w:val="28"/>
          <w:szCs w:val="28"/>
        </w:rPr>
        <w:t>-xtơ-rô Ru-xơ</w:t>
      </w:r>
      <w:r w:rsidR="00487E81">
        <w:rPr>
          <w:rFonts w:ascii="Times New Roman" w:hAnsi="Times New Roman" w:cs="Times New Roman"/>
          <w:b w:val="0"/>
          <w:bCs w:val="0"/>
          <w:sz w:val="28"/>
          <w:szCs w:val="28"/>
        </w:rPr>
        <w:t>, Nguyên Bí thư Thứ Nhất  BCHTW Đảng cộng sản Cuba, nguyên Chủ tịch Hội đồng nhà nước và Hội đồng Bộ trưởng nước Cộng hòa Cuba</w:t>
      </w:r>
      <w:r w:rsidR="002F18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Sở Giáo dục và Đào tạo đề nghị : </w:t>
      </w:r>
    </w:p>
    <w:p w:rsidR="00487E81" w:rsidRDefault="002F1886" w:rsidP="00E845A7">
      <w:pPr>
        <w:spacing w:before="120" w:after="1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Trưởng Phòng GD&amp;ĐT các Quận 2, 4, Tân Bình, Gò Vấp chỉ đạo các trường </w:t>
      </w:r>
      <w:r w:rsidR="00E845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Tiểu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học, THCS trên địa bàn quận mang tên Nguyễn Văn Trỗi tổ chức đoàn cán bộ, giáo viên, học sinh viếng tang đồng chí </w:t>
      </w:r>
      <w:r w:rsidRPr="00487E81">
        <w:rPr>
          <w:rFonts w:ascii="Times New Roman" w:hAnsi="Times New Roman" w:cs="Times New Roman"/>
          <w:b w:val="0"/>
          <w:bCs w:val="0"/>
          <w:sz w:val="28"/>
          <w:szCs w:val="28"/>
        </w:rPr>
        <w:t>Tổng tư lệnh Phi-đen cát-xtơ-rô Ru-xơ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:rsidR="002F1886" w:rsidRDefault="002F1886" w:rsidP="00E845A7">
      <w:pPr>
        <w:spacing w:before="120" w:after="1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Thời gian : từ 09g00 đến 16g00 ngày 02 tháng 12 năm 2016 (thứ sáu)</w:t>
      </w:r>
    </w:p>
    <w:p w:rsidR="002F1886" w:rsidRDefault="002F1886" w:rsidP="00E845A7">
      <w:pPr>
        <w:spacing w:before="120" w:after="1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Địa điểm : </w:t>
      </w:r>
      <w:r w:rsidR="00E845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Tổng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Lãnh sự quán Cuba </w:t>
      </w:r>
      <w:r w:rsidR="00E845A7">
        <w:rPr>
          <w:rFonts w:ascii="Times New Roman" w:hAnsi="Times New Roman" w:cs="Times New Roman"/>
          <w:b w:val="0"/>
          <w:bCs w:val="0"/>
          <w:sz w:val="28"/>
          <w:szCs w:val="28"/>
        </w:rPr>
        <w:t>tại thành phố</w:t>
      </w:r>
    </w:p>
    <w:p w:rsidR="00E845A7" w:rsidRPr="00E845A7" w:rsidRDefault="002F1886" w:rsidP="00E845A7">
      <w:pPr>
        <w:spacing w:before="120" w:after="1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Số 45, Phùng Khắc </w:t>
      </w:r>
      <w:r w:rsidR="0030425F">
        <w:rPr>
          <w:rFonts w:ascii="Times New Roman" w:hAnsi="Times New Roman" w:cs="Times New Roman"/>
          <w:b w:val="0"/>
          <w:bCs w:val="0"/>
          <w:sz w:val="28"/>
          <w:szCs w:val="28"/>
        </w:rPr>
        <w:t>Kh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oan, Quận 1</w:t>
      </w:r>
    </w:p>
    <w:p w:rsidR="00A0194F" w:rsidRPr="00E845A7" w:rsidRDefault="00E845A7" w:rsidP="00E845A7">
      <w:pPr>
        <w:spacing w:before="120" w:after="12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E845A7">
        <w:rPr>
          <w:rFonts w:ascii="Times New Roman" w:hAnsi="Times New Roman" w:cs="Times New Roman"/>
          <w:b w:val="0"/>
          <w:bCs w:val="0"/>
          <w:sz w:val="28"/>
          <w:szCs w:val="28"/>
        </w:rPr>
        <w:t>Đề nghị Trưởng Phòng GD&amp;ĐT các quận 2, 4, Tân Bình, Gò Vấp chỉ đạo Hiệu trưởng các trường thực hiện nghiêm túc./.</w:t>
      </w:r>
      <w:r w:rsidR="00362272" w:rsidRPr="00E845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B0648D" w:rsidRPr="0063621B" w:rsidRDefault="00B0648D" w:rsidP="00EF2256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E83D0A" w:rsidRPr="00E83D0A" w:rsidRDefault="00E83D0A" w:rsidP="00EF2256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C55D4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55D4B" w:rsidRPr="005B4F04" w:rsidRDefault="00C55D4B" w:rsidP="00ED3F87">
            <w:pPr>
              <w:jc w:val="both"/>
              <w:rPr>
                <w:i/>
                <w:iCs/>
                <w:sz w:val="22"/>
                <w:szCs w:val="22"/>
              </w:rPr>
            </w:pPr>
            <w:r w:rsidRPr="005B4F04">
              <w:rPr>
                <w:i/>
                <w:iCs/>
                <w:sz w:val="22"/>
                <w:szCs w:val="22"/>
              </w:rPr>
              <w:t>Nôi nhaän:</w:t>
            </w:r>
          </w:p>
          <w:p w:rsidR="00C55D4B" w:rsidRDefault="00872CD0" w:rsidP="00872C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F04">
              <w:rPr>
                <w:b w:val="0"/>
                <w:bCs w:val="0"/>
                <w:sz w:val="22"/>
                <w:szCs w:val="22"/>
              </w:rPr>
              <w:t xml:space="preserve">- </w:t>
            </w:r>
            <w:r w:rsidR="004006A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Như trên;</w:t>
            </w:r>
          </w:p>
          <w:p w:rsidR="00E845A7" w:rsidRDefault="00E845A7" w:rsidP="00872C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VP Thành ủy; (để b/c)</w:t>
            </w:r>
          </w:p>
          <w:p w:rsidR="00D6564B" w:rsidRDefault="00D6564B" w:rsidP="00872C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Giám đốc; (để b/c)</w:t>
            </w:r>
          </w:p>
          <w:p w:rsidR="004006A6" w:rsidRDefault="004006A6" w:rsidP="00872C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PGĐ Nguyễn Văn Hiếu;</w:t>
            </w:r>
          </w:p>
          <w:p w:rsidR="003E4CB3" w:rsidRDefault="003E4CB3" w:rsidP="00872C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P.GDTiH, P.GDTrH,</w:t>
            </w:r>
            <w:r w:rsidR="004006A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:rsidR="003E4CB3" w:rsidRDefault="003E4CB3" w:rsidP="00872C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P.HSSV, VPS;</w:t>
            </w:r>
          </w:p>
          <w:p w:rsidR="00C55D4B" w:rsidRPr="00064EDE" w:rsidRDefault="00872CD0" w:rsidP="004006A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B4F04">
              <w:rPr>
                <w:b w:val="0"/>
                <w:bCs w:val="0"/>
                <w:sz w:val="22"/>
                <w:szCs w:val="22"/>
              </w:rPr>
              <w:t xml:space="preserve">- </w:t>
            </w:r>
            <w:r w:rsidR="00C55D4B" w:rsidRPr="005B4F04">
              <w:rPr>
                <w:b w:val="0"/>
                <w:bCs w:val="0"/>
                <w:sz w:val="22"/>
                <w:szCs w:val="22"/>
              </w:rPr>
              <w:t>Löu</w:t>
            </w:r>
            <w:r w:rsidR="00064ED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064ED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VP</w:t>
            </w:r>
            <w:r w:rsidR="001073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55D4B" w:rsidRPr="00FF682A" w:rsidRDefault="00D6564B" w:rsidP="00ED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TL.</w:t>
            </w:r>
            <w:r w:rsidR="00FF682A" w:rsidRPr="00FF682A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r w:rsidR="00FF682A">
              <w:rPr>
                <w:sz w:val="28"/>
                <w:szCs w:val="28"/>
              </w:rPr>
              <w:t xml:space="preserve"> </w:t>
            </w:r>
            <w:r w:rsidR="00FF682A">
              <w:rPr>
                <w:rFonts w:ascii="Times New Roman" w:hAnsi="Times New Roman" w:cs="Times New Roman"/>
                <w:sz w:val="28"/>
                <w:szCs w:val="28"/>
              </w:rPr>
              <w:t>ĐỐC</w:t>
            </w:r>
          </w:p>
          <w:p w:rsidR="00C55D4B" w:rsidRPr="00D6564B" w:rsidRDefault="00D6564B" w:rsidP="00ED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64B">
              <w:rPr>
                <w:rFonts w:ascii="Times New Roman" w:hAnsi="Times New Roman" w:cs="Times New Roman"/>
                <w:sz w:val="28"/>
                <w:szCs w:val="28"/>
              </w:rPr>
              <w:t>CHÁNH VĂN PHÒNG</w:t>
            </w:r>
          </w:p>
          <w:p w:rsidR="00C55D4B" w:rsidRDefault="00C55D4B" w:rsidP="00ED3F87">
            <w:pPr>
              <w:jc w:val="center"/>
            </w:pPr>
          </w:p>
          <w:p w:rsidR="00C55D4B" w:rsidRDefault="00C55D4B" w:rsidP="00ED3F87">
            <w:pPr>
              <w:jc w:val="center"/>
            </w:pPr>
          </w:p>
          <w:p w:rsidR="00B0648D" w:rsidRPr="00E845A7" w:rsidRDefault="00E845A7" w:rsidP="00ED3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(đã ký)</w:t>
            </w:r>
          </w:p>
          <w:p w:rsidR="009901A4" w:rsidRDefault="009901A4" w:rsidP="00ED3F87">
            <w:pPr>
              <w:jc w:val="center"/>
              <w:rPr>
                <w:sz w:val="28"/>
                <w:szCs w:val="28"/>
              </w:rPr>
            </w:pPr>
          </w:p>
          <w:p w:rsidR="00C55D4B" w:rsidRPr="00D6564B" w:rsidRDefault="00D6564B" w:rsidP="00ED3F8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Minh Hoàng</w:t>
            </w:r>
          </w:p>
        </w:tc>
      </w:tr>
    </w:tbl>
    <w:p w:rsidR="00C55D4B" w:rsidRDefault="00C55D4B" w:rsidP="00E845A7">
      <w:pPr>
        <w:jc w:val="both"/>
      </w:pPr>
    </w:p>
    <w:sectPr w:rsidR="00C55D4B" w:rsidSect="00E845A7">
      <w:pgSz w:w="11907" w:h="16840" w:code="9"/>
      <w:pgMar w:top="450" w:right="1061" w:bottom="53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-NTime"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797"/>
    <w:multiLevelType w:val="hybridMultilevel"/>
    <w:tmpl w:val="B23AE848"/>
    <w:lvl w:ilvl="0" w:tplc="2F289936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F58E0"/>
    <w:multiLevelType w:val="hybridMultilevel"/>
    <w:tmpl w:val="9B221454"/>
    <w:lvl w:ilvl="0" w:tplc="3F169A1C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">
    <w:nsid w:val="356C2B6B"/>
    <w:multiLevelType w:val="hybridMultilevel"/>
    <w:tmpl w:val="0B9A5620"/>
    <w:lvl w:ilvl="0" w:tplc="3012B1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6271555"/>
    <w:multiLevelType w:val="hybridMultilevel"/>
    <w:tmpl w:val="0A7A54A0"/>
    <w:lvl w:ilvl="0" w:tplc="5D1A2DAC">
      <w:start w:val="5"/>
      <w:numFmt w:val="bullet"/>
      <w:lvlText w:val="-"/>
      <w:lvlJc w:val="left"/>
      <w:pPr>
        <w:tabs>
          <w:tab w:val="num" w:pos="284"/>
        </w:tabs>
        <w:ind w:left="284" w:hanging="142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58125B"/>
    <w:multiLevelType w:val="hybridMultilevel"/>
    <w:tmpl w:val="207E0664"/>
    <w:lvl w:ilvl="0" w:tplc="4A9A61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B57210"/>
    <w:multiLevelType w:val="hybridMultilevel"/>
    <w:tmpl w:val="8056F08A"/>
    <w:lvl w:ilvl="0" w:tplc="5DD08E6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-NTime" w:eastAsia="Times New Roman" w:hAnsi="VN-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55178C2"/>
    <w:multiLevelType w:val="hybridMultilevel"/>
    <w:tmpl w:val="BD0AB97E"/>
    <w:lvl w:ilvl="0" w:tplc="1152D8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7750FB9"/>
    <w:multiLevelType w:val="hybridMultilevel"/>
    <w:tmpl w:val="C71AAF1A"/>
    <w:lvl w:ilvl="0" w:tplc="9FD653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62"/>
    <w:rsid w:val="0001700F"/>
    <w:rsid w:val="00035D72"/>
    <w:rsid w:val="00052C35"/>
    <w:rsid w:val="00056E4D"/>
    <w:rsid w:val="00064EDE"/>
    <w:rsid w:val="000B28ED"/>
    <w:rsid w:val="000D35C8"/>
    <w:rsid w:val="000F0705"/>
    <w:rsid w:val="00107323"/>
    <w:rsid w:val="00117885"/>
    <w:rsid w:val="001302D0"/>
    <w:rsid w:val="001526DE"/>
    <w:rsid w:val="00170156"/>
    <w:rsid w:val="001D2000"/>
    <w:rsid w:val="00211459"/>
    <w:rsid w:val="00222285"/>
    <w:rsid w:val="00224E85"/>
    <w:rsid w:val="002B7BD3"/>
    <w:rsid w:val="002F1670"/>
    <w:rsid w:val="002F1886"/>
    <w:rsid w:val="002F3A25"/>
    <w:rsid w:val="0030425F"/>
    <w:rsid w:val="00305D76"/>
    <w:rsid w:val="003151D9"/>
    <w:rsid w:val="00362272"/>
    <w:rsid w:val="003A17BD"/>
    <w:rsid w:val="003A33D0"/>
    <w:rsid w:val="003B3DDD"/>
    <w:rsid w:val="003C30DB"/>
    <w:rsid w:val="003E4CB3"/>
    <w:rsid w:val="004006A6"/>
    <w:rsid w:val="00425171"/>
    <w:rsid w:val="00487E81"/>
    <w:rsid w:val="004C440A"/>
    <w:rsid w:val="004F4736"/>
    <w:rsid w:val="0051296E"/>
    <w:rsid w:val="0053285B"/>
    <w:rsid w:val="00543F9A"/>
    <w:rsid w:val="00556778"/>
    <w:rsid w:val="005679D3"/>
    <w:rsid w:val="005713B6"/>
    <w:rsid w:val="00584677"/>
    <w:rsid w:val="005A0079"/>
    <w:rsid w:val="005B4F04"/>
    <w:rsid w:val="005E2054"/>
    <w:rsid w:val="005E2DC9"/>
    <w:rsid w:val="005E38C7"/>
    <w:rsid w:val="006037DD"/>
    <w:rsid w:val="00620096"/>
    <w:rsid w:val="0063621B"/>
    <w:rsid w:val="00667B9E"/>
    <w:rsid w:val="006739F6"/>
    <w:rsid w:val="0068563A"/>
    <w:rsid w:val="006E789C"/>
    <w:rsid w:val="007107AD"/>
    <w:rsid w:val="00757E5A"/>
    <w:rsid w:val="007E55C1"/>
    <w:rsid w:val="00833C1E"/>
    <w:rsid w:val="00837F0E"/>
    <w:rsid w:val="00855EDD"/>
    <w:rsid w:val="00872CD0"/>
    <w:rsid w:val="008750B3"/>
    <w:rsid w:val="0089620B"/>
    <w:rsid w:val="008C394A"/>
    <w:rsid w:val="008C3E2A"/>
    <w:rsid w:val="008C46E4"/>
    <w:rsid w:val="00932193"/>
    <w:rsid w:val="00943468"/>
    <w:rsid w:val="00953581"/>
    <w:rsid w:val="00965B1C"/>
    <w:rsid w:val="009711EA"/>
    <w:rsid w:val="0097776A"/>
    <w:rsid w:val="009901A4"/>
    <w:rsid w:val="009E43A4"/>
    <w:rsid w:val="00A0194F"/>
    <w:rsid w:val="00A43298"/>
    <w:rsid w:val="00A52EE7"/>
    <w:rsid w:val="00A53B6F"/>
    <w:rsid w:val="00A70829"/>
    <w:rsid w:val="00AA2CB6"/>
    <w:rsid w:val="00AA4DAD"/>
    <w:rsid w:val="00AE793A"/>
    <w:rsid w:val="00B0648D"/>
    <w:rsid w:val="00B07C89"/>
    <w:rsid w:val="00B13677"/>
    <w:rsid w:val="00B72771"/>
    <w:rsid w:val="00BE0287"/>
    <w:rsid w:val="00C00404"/>
    <w:rsid w:val="00C14F06"/>
    <w:rsid w:val="00C4008A"/>
    <w:rsid w:val="00C41801"/>
    <w:rsid w:val="00C55D4B"/>
    <w:rsid w:val="00C71793"/>
    <w:rsid w:val="00C86575"/>
    <w:rsid w:val="00CB4924"/>
    <w:rsid w:val="00CD1FF2"/>
    <w:rsid w:val="00D11CF8"/>
    <w:rsid w:val="00D54574"/>
    <w:rsid w:val="00D6564B"/>
    <w:rsid w:val="00D9335D"/>
    <w:rsid w:val="00DC37CA"/>
    <w:rsid w:val="00E1629D"/>
    <w:rsid w:val="00E33962"/>
    <w:rsid w:val="00E56ADE"/>
    <w:rsid w:val="00E83D0A"/>
    <w:rsid w:val="00E845A7"/>
    <w:rsid w:val="00EB52B5"/>
    <w:rsid w:val="00ED3F87"/>
    <w:rsid w:val="00EF2256"/>
    <w:rsid w:val="00EF5E1D"/>
    <w:rsid w:val="00F35D36"/>
    <w:rsid w:val="00F74AA4"/>
    <w:rsid w:val="00F975EC"/>
    <w:rsid w:val="00FA71D6"/>
    <w:rsid w:val="00FD0D5D"/>
    <w:rsid w:val="00FD0F1B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00"/>
    <w:rPr>
      <w:rFonts w:ascii="VNI-Times" w:hAnsi="VNI-Times" w:cs="VNI-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D35C8"/>
    <w:pPr>
      <w:jc w:val="both"/>
    </w:pPr>
    <w:rPr>
      <w:b w:val="0"/>
      <w:bCs w:val="0"/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rsid w:val="001D2000"/>
    <w:rPr>
      <w:rFonts w:ascii="VNI-Times" w:hAnsi="VNI-Times" w:cs="VNI-Times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0D35C8"/>
    <w:pPr>
      <w:spacing w:before="100" w:beforeAutospacing="1" w:after="100" w:afterAutospacing="1"/>
    </w:pPr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00"/>
    <w:rPr>
      <w:rFonts w:ascii="VNI-Times" w:hAnsi="VNI-Times" w:cs="VNI-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D35C8"/>
    <w:pPr>
      <w:jc w:val="both"/>
    </w:pPr>
    <w:rPr>
      <w:b w:val="0"/>
      <w:bCs w:val="0"/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rsid w:val="001D2000"/>
    <w:rPr>
      <w:rFonts w:ascii="VNI-Times" w:hAnsi="VNI-Times" w:cs="VNI-Times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0D35C8"/>
    <w:pPr>
      <w:spacing w:before="100" w:beforeAutospacing="1" w:after="100" w:afterAutospacing="1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SÔÛ GIAÙO DUÏC TP</vt:lpstr>
    </vt:vector>
  </TitlesOfParts>
  <Company>164A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TP</dc:title>
  <dc:creator>Windows xp sp2 Full</dc:creator>
  <cp:lastModifiedBy>TRUNG</cp:lastModifiedBy>
  <cp:revision>2</cp:revision>
  <cp:lastPrinted>2016-11-30T06:30:00Z</cp:lastPrinted>
  <dcterms:created xsi:type="dcterms:W3CDTF">2016-11-30T06:31:00Z</dcterms:created>
  <dcterms:modified xsi:type="dcterms:W3CDTF">2016-11-30T06:31:00Z</dcterms:modified>
</cp:coreProperties>
</file>