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40" w:type="dxa"/>
        <w:tblInd w:w="-720" w:type="dxa"/>
        <w:tblLook w:val="01E0" w:firstRow="1" w:lastRow="1" w:firstColumn="1" w:lastColumn="1" w:noHBand="0" w:noVBand="0"/>
      </w:tblPr>
      <w:tblGrid>
        <w:gridCol w:w="4140"/>
        <w:gridCol w:w="6300"/>
      </w:tblGrid>
      <w:tr w:rsidR="005A0621" w:rsidRPr="00C537F2" w14:paraId="67A5842F" w14:textId="77777777" w:rsidTr="22848B79">
        <w:trPr>
          <w:trHeight w:val="961"/>
        </w:trPr>
        <w:tc>
          <w:tcPr>
            <w:tcW w:w="4140" w:type="dxa"/>
            <w:shd w:val="clear" w:color="auto" w:fill="auto"/>
          </w:tcPr>
          <w:p w14:paraId="3D738F41" w14:textId="77777777" w:rsidR="005A0621" w:rsidRPr="00C537F2" w:rsidRDefault="005A0621" w:rsidP="001F461D">
            <w:pPr>
              <w:tabs>
                <w:tab w:val="left" w:pos="3780"/>
              </w:tabs>
              <w:spacing w:before="40"/>
              <w:jc w:val="center"/>
              <w:rPr>
                <w:rFonts w:ascii="Times New Roman" w:hAnsi="Times New Roman" w:cs="Times New Roman"/>
                <w:b/>
                <w:color w:val="auto"/>
                <w:sz w:val="28"/>
                <w:szCs w:val="28"/>
              </w:rPr>
            </w:pPr>
            <w:r w:rsidRPr="00C537F2">
              <w:rPr>
                <w:rFonts w:ascii="Times New Roman" w:hAnsi="Times New Roman" w:cs="Times New Roman"/>
                <w:b/>
                <w:color w:val="auto"/>
                <w:sz w:val="28"/>
                <w:szCs w:val="28"/>
              </w:rPr>
              <w:t>ỦY BAN NHÂN DÂN</w:t>
            </w:r>
          </w:p>
          <w:p w14:paraId="4A527E20" w14:textId="77777777" w:rsidR="005A0621" w:rsidRPr="00C537F2" w:rsidRDefault="00847214" w:rsidP="001F461D">
            <w:pPr>
              <w:tabs>
                <w:tab w:val="left" w:pos="3786"/>
              </w:tabs>
              <w:jc w:val="center"/>
              <w:rPr>
                <w:rFonts w:ascii="Times New Roman" w:hAnsi="Times New Roman" w:cs="Times New Roman"/>
                <w:b/>
                <w:color w:val="auto"/>
                <w:sz w:val="28"/>
                <w:szCs w:val="28"/>
                <w:lang w:val="en-GB"/>
              </w:rPr>
            </w:pPr>
            <w:r w:rsidRPr="00C537F2">
              <w:rPr>
                <w:rFonts w:ascii="Times New Roman" w:hAnsi="Times New Roman" w:cs="Times New Roman"/>
                <w:b/>
                <w:color w:val="auto"/>
                <w:sz w:val="28"/>
                <w:szCs w:val="28"/>
                <w:lang w:val="en-GB"/>
              </w:rPr>
              <w:t>THÀNH PHỐ HỒ CHÍ MINH</w:t>
            </w:r>
          </w:p>
          <w:p w14:paraId="46EC9897" w14:textId="77777777" w:rsidR="005A0621" w:rsidRPr="00C537F2" w:rsidRDefault="007C11BB" w:rsidP="001F461D">
            <w:pPr>
              <w:tabs>
                <w:tab w:val="left" w:pos="3780"/>
              </w:tabs>
              <w:rPr>
                <w:rFonts w:ascii="Times New Roman" w:hAnsi="Times New Roman" w:cs="Times New Roman"/>
                <w:color w:val="auto"/>
                <w:sz w:val="28"/>
                <w:szCs w:val="28"/>
              </w:rPr>
            </w:pPr>
            <w:r w:rsidRPr="00C537F2">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251660288" behindDoc="0" locked="0" layoutInCell="1" allowOverlap="1" wp14:anchorId="3ABA5FD7" wp14:editId="07777777">
                      <wp:simplePos x="0" y="0"/>
                      <wp:positionH relativeFrom="column">
                        <wp:posOffset>888365</wp:posOffset>
                      </wp:positionH>
                      <wp:positionV relativeFrom="paragraph">
                        <wp:posOffset>18415</wp:posOffset>
                      </wp:positionV>
                      <wp:extent cx="504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CBF3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ObmQEAAIcDAAAOAAAAZHJzL2Uyb0RvYy54bWysU9uO0zAQfUfiHyy/06QVi1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" strokecolor="black [3200]" strokeweight=".5pt">
                      <v:stroke joinstyle="miter"/>
                    </v:line>
                  </w:pict>
                </mc:Fallback>
              </mc:AlternateContent>
            </w:r>
          </w:p>
          <w:p w14:paraId="221F4003" w14:textId="77777777" w:rsidR="005A0621" w:rsidRPr="00C537F2" w:rsidRDefault="005A0621" w:rsidP="00FE3C91">
            <w:pPr>
              <w:jc w:val="center"/>
              <w:rPr>
                <w:rFonts w:ascii="Times New Roman" w:hAnsi="Times New Roman" w:cs="Times New Roman"/>
                <w:color w:val="auto"/>
                <w:sz w:val="28"/>
                <w:szCs w:val="28"/>
              </w:rPr>
            </w:pPr>
            <w:r w:rsidRPr="00C537F2">
              <w:rPr>
                <w:rFonts w:ascii="Times New Roman" w:hAnsi="Times New Roman" w:cs="Times New Roman"/>
                <w:color w:val="auto"/>
                <w:sz w:val="28"/>
                <w:szCs w:val="28"/>
              </w:rPr>
              <w:t xml:space="preserve">Số: </w:t>
            </w:r>
            <w:r w:rsidR="00FE3C91" w:rsidRPr="00C537F2">
              <w:rPr>
                <w:rFonts w:ascii="Times New Roman" w:hAnsi="Times New Roman" w:cs="Times New Roman"/>
                <w:color w:val="auto"/>
                <w:sz w:val="28"/>
                <w:szCs w:val="28"/>
              </w:rPr>
              <w:t xml:space="preserve">       </w:t>
            </w:r>
            <w:r w:rsidRPr="00C537F2">
              <w:rPr>
                <w:rFonts w:ascii="Times New Roman" w:hAnsi="Times New Roman" w:cs="Times New Roman"/>
                <w:color w:val="auto"/>
                <w:sz w:val="28"/>
                <w:szCs w:val="28"/>
              </w:rPr>
              <w:t xml:space="preserve"> </w:t>
            </w:r>
            <w:r w:rsidR="00FE3C91" w:rsidRPr="00C537F2">
              <w:rPr>
                <w:rFonts w:ascii="Times New Roman" w:hAnsi="Times New Roman" w:cs="Times New Roman"/>
                <w:color w:val="auto"/>
                <w:sz w:val="28"/>
                <w:szCs w:val="28"/>
              </w:rPr>
              <w:t xml:space="preserve">  /</w:t>
            </w:r>
            <w:r w:rsidRPr="00C537F2">
              <w:rPr>
                <w:rFonts w:ascii="Times New Roman" w:hAnsi="Times New Roman" w:cs="Times New Roman"/>
                <w:color w:val="auto"/>
                <w:sz w:val="28"/>
                <w:szCs w:val="28"/>
              </w:rPr>
              <w:t>UBND</w:t>
            </w:r>
            <w:r w:rsidR="00847214" w:rsidRPr="00C537F2">
              <w:rPr>
                <w:rFonts w:ascii="Times New Roman" w:hAnsi="Times New Roman" w:cs="Times New Roman"/>
                <w:color w:val="auto"/>
                <w:sz w:val="28"/>
                <w:szCs w:val="28"/>
              </w:rPr>
              <w:t>-VX</w:t>
            </w:r>
          </w:p>
          <w:p w14:paraId="3E37E44D" w14:textId="5413DC49" w:rsidR="00FE3C91" w:rsidRPr="00C537F2" w:rsidRDefault="22848B79" w:rsidP="00907F59">
            <w:pPr>
              <w:pStyle w:val="Vnbnnidung20"/>
              <w:jc w:val="center"/>
              <w:rPr>
                <w:sz w:val="28"/>
                <w:szCs w:val="28"/>
              </w:rPr>
            </w:pPr>
            <w:r w:rsidRPr="00C537F2">
              <w:rPr>
                <w:sz w:val="28"/>
                <w:szCs w:val="28"/>
              </w:rPr>
              <w:t>Vv tổ chức thực hiện công tác kiểm tra, công nhận Thành phố Hồ Chí Minh đạt chuẩn phổ cập giáo dục, xóa mù chữ</w:t>
            </w:r>
          </w:p>
          <w:p w14:paraId="672A6659" w14:textId="77777777" w:rsidR="00FE3C91" w:rsidRPr="00C537F2" w:rsidRDefault="00FE3C91" w:rsidP="00FE3C91">
            <w:pPr>
              <w:jc w:val="center"/>
              <w:rPr>
                <w:rFonts w:ascii="Times New Roman" w:hAnsi="Times New Roman" w:cs="Times New Roman"/>
                <w:color w:val="auto"/>
                <w:sz w:val="28"/>
                <w:szCs w:val="28"/>
              </w:rPr>
            </w:pPr>
          </w:p>
        </w:tc>
        <w:tc>
          <w:tcPr>
            <w:tcW w:w="6300" w:type="dxa"/>
            <w:shd w:val="clear" w:color="auto" w:fill="auto"/>
          </w:tcPr>
          <w:p w14:paraId="47A13B5D" w14:textId="77777777" w:rsidR="005A0621" w:rsidRPr="00C537F2" w:rsidRDefault="005A0621" w:rsidP="001F461D">
            <w:pPr>
              <w:spacing w:before="40"/>
              <w:ind w:right="-6"/>
              <w:jc w:val="center"/>
              <w:rPr>
                <w:rFonts w:ascii="Times New Roman" w:hAnsi="Times New Roman" w:cs="Times New Roman"/>
                <w:b/>
                <w:color w:val="auto"/>
                <w:sz w:val="28"/>
                <w:szCs w:val="28"/>
              </w:rPr>
            </w:pPr>
            <w:r w:rsidRPr="00C537F2">
              <w:rPr>
                <w:rFonts w:ascii="Times New Roman" w:hAnsi="Times New Roman" w:cs="Times New Roman"/>
                <w:b/>
                <w:color w:val="auto"/>
                <w:sz w:val="28"/>
                <w:szCs w:val="28"/>
              </w:rPr>
              <w:t>CỘNG HÒA XÃ HỘI CHỦ NGHĨA VIỆT NAM</w:t>
            </w:r>
          </w:p>
          <w:p w14:paraId="061C30F7" w14:textId="77777777" w:rsidR="005A0621" w:rsidRPr="00C537F2" w:rsidRDefault="005A0621" w:rsidP="001F461D">
            <w:pPr>
              <w:ind w:right="-6"/>
              <w:jc w:val="center"/>
              <w:rPr>
                <w:rFonts w:ascii="Times New Roman" w:hAnsi="Times New Roman" w:cs="Times New Roman"/>
                <w:b/>
                <w:color w:val="auto"/>
                <w:sz w:val="28"/>
                <w:szCs w:val="28"/>
              </w:rPr>
            </w:pPr>
            <w:r w:rsidRPr="00C537F2">
              <w:rPr>
                <w:rFonts w:ascii="Times New Roman" w:hAnsi="Times New Roman" w:cs="Times New Roman"/>
                <w:b/>
                <w:color w:val="auto"/>
                <w:sz w:val="28"/>
                <w:szCs w:val="28"/>
              </w:rPr>
              <w:t>Độc lập - Tự do - Hạnh phúc</w:t>
            </w:r>
          </w:p>
          <w:p w14:paraId="629C8289" w14:textId="77777777" w:rsidR="005A0621" w:rsidRPr="00C537F2" w:rsidRDefault="005A0621" w:rsidP="001F461D">
            <w:pPr>
              <w:ind w:right="-5"/>
              <w:jc w:val="right"/>
              <w:rPr>
                <w:rFonts w:ascii="Times New Roman" w:hAnsi="Times New Roman" w:cs="Times New Roman"/>
                <w:i/>
                <w:color w:val="auto"/>
                <w:sz w:val="28"/>
                <w:szCs w:val="28"/>
              </w:rPr>
            </w:pPr>
            <w:r w:rsidRPr="00C537F2">
              <w:rPr>
                <w:rFonts w:ascii="Times New Roman" w:hAnsi="Times New Roman" w:cs="Times New Roman"/>
                <w:i/>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47370BD7" wp14:editId="07777777">
                      <wp:simplePos x="0" y="0"/>
                      <wp:positionH relativeFrom="column">
                        <wp:posOffset>820420</wp:posOffset>
                      </wp:positionH>
                      <wp:positionV relativeFrom="paragraph">
                        <wp:posOffset>13335</wp:posOffset>
                      </wp:positionV>
                      <wp:extent cx="2009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9DBCB" id="_x0000_t32" coordsize="21600,21600" o:spt="32" o:oned="t" path="m,l21600,21600e" filled="f">
                      <v:path arrowok="t" fillok="f" o:connecttype="none"/>
                      <o:lock v:ext="edit" shapetype="t"/>
                    </v:shapetype>
                    <v:shape id="Straight Arrow Connector 4" o:spid="_x0000_s1026" type="#_x0000_t32" style="position:absolute;margin-left:64.6pt;margin-top:1.05pt;width:1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"/>
                  </w:pict>
                </mc:Fallback>
              </mc:AlternateContent>
            </w:r>
          </w:p>
          <w:p w14:paraId="7DA5E74E" w14:textId="77821AA0" w:rsidR="005A0621" w:rsidRPr="00C537F2" w:rsidRDefault="00847214" w:rsidP="00847214">
            <w:pPr>
              <w:ind w:right="-5"/>
              <w:jc w:val="center"/>
              <w:rPr>
                <w:rFonts w:ascii="Times New Roman" w:hAnsi="Times New Roman" w:cs="Times New Roman"/>
                <w:i/>
                <w:color w:val="auto"/>
                <w:sz w:val="28"/>
                <w:szCs w:val="28"/>
              </w:rPr>
            </w:pPr>
            <w:r w:rsidRPr="00C537F2">
              <w:rPr>
                <w:rFonts w:ascii="Times New Roman" w:hAnsi="Times New Roman" w:cs="Times New Roman"/>
                <w:i/>
                <w:color w:val="auto"/>
                <w:sz w:val="28"/>
                <w:szCs w:val="28"/>
              </w:rPr>
              <w:t>Thành phố Hồ Chí Minh</w:t>
            </w:r>
            <w:r w:rsidR="005A0621" w:rsidRPr="00C537F2">
              <w:rPr>
                <w:rFonts w:ascii="Times New Roman" w:hAnsi="Times New Roman" w:cs="Times New Roman"/>
                <w:i/>
                <w:color w:val="auto"/>
                <w:sz w:val="28"/>
                <w:szCs w:val="28"/>
              </w:rPr>
              <w:t xml:space="preserve">, ngày </w:t>
            </w:r>
            <w:r w:rsidR="00FE3C91" w:rsidRPr="00C537F2">
              <w:rPr>
                <w:rFonts w:ascii="Times New Roman" w:hAnsi="Times New Roman" w:cs="Times New Roman"/>
                <w:i/>
                <w:color w:val="auto"/>
                <w:sz w:val="28"/>
                <w:szCs w:val="28"/>
              </w:rPr>
              <w:t xml:space="preserve">   tháng </w:t>
            </w:r>
            <w:r w:rsidRPr="00C537F2">
              <w:rPr>
                <w:rFonts w:ascii="Times New Roman" w:hAnsi="Times New Roman" w:cs="Times New Roman"/>
                <w:i/>
                <w:color w:val="auto"/>
                <w:sz w:val="28"/>
                <w:szCs w:val="28"/>
              </w:rPr>
              <w:t xml:space="preserve">  </w:t>
            </w:r>
            <w:r w:rsidR="005A0621" w:rsidRPr="00C537F2">
              <w:rPr>
                <w:rFonts w:ascii="Times New Roman" w:hAnsi="Times New Roman" w:cs="Times New Roman"/>
                <w:i/>
                <w:color w:val="auto"/>
                <w:sz w:val="28"/>
                <w:szCs w:val="28"/>
              </w:rPr>
              <w:t xml:space="preserve"> năm 2024</w:t>
            </w:r>
          </w:p>
        </w:tc>
      </w:tr>
    </w:tbl>
    <w:p w14:paraId="0A37501D" w14:textId="77777777" w:rsidR="005A0621" w:rsidRPr="00C537F2" w:rsidRDefault="005A0621">
      <w:pPr>
        <w:pStyle w:val="Vnbnnidung20"/>
        <w:jc w:val="both"/>
        <w:rPr>
          <w:sz w:val="28"/>
          <w:szCs w:val="28"/>
        </w:rPr>
      </w:pPr>
    </w:p>
    <w:tbl>
      <w:tblPr>
        <w:tblStyle w:val="TableGrid"/>
        <w:tblW w:w="6990" w:type="dxa"/>
        <w:tblInd w:w="2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460"/>
      </w:tblGrid>
      <w:tr w:rsidR="00847214" w:rsidRPr="00C537F2" w14:paraId="7E9A373D" w14:textId="77777777" w:rsidTr="22848B79">
        <w:tc>
          <w:tcPr>
            <w:tcW w:w="1530" w:type="dxa"/>
          </w:tcPr>
          <w:p w14:paraId="75927A60" w14:textId="77777777" w:rsidR="00847214" w:rsidRPr="00C537F2" w:rsidRDefault="00847214" w:rsidP="00847214">
            <w:pPr>
              <w:pStyle w:val="Vnbnnidung20"/>
              <w:jc w:val="right"/>
              <w:rPr>
                <w:sz w:val="28"/>
                <w:szCs w:val="28"/>
              </w:rPr>
            </w:pPr>
            <w:r w:rsidRPr="00C537F2">
              <w:rPr>
                <w:sz w:val="28"/>
                <w:szCs w:val="28"/>
              </w:rPr>
              <w:t>Kính gửi:</w:t>
            </w:r>
          </w:p>
        </w:tc>
        <w:tc>
          <w:tcPr>
            <w:tcW w:w="5460" w:type="dxa"/>
          </w:tcPr>
          <w:p w14:paraId="5DAB6C7B" w14:textId="77777777" w:rsidR="00847214" w:rsidRPr="00C537F2" w:rsidRDefault="00847214" w:rsidP="00847214">
            <w:pPr>
              <w:tabs>
                <w:tab w:val="left" w:pos="1985"/>
                <w:tab w:val="left" w:pos="2977"/>
              </w:tabs>
              <w:ind w:left="-102"/>
              <w:rPr>
                <w:rFonts w:ascii="Times New Roman" w:hAnsi="Times New Roman" w:cs="Times New Roman"/>
                <w:sz w:val="28"/>
                <w:szCs w:val="28"/>
              </w:rPr>
            </w:pPr>
          </w:p>
          <w:p w14:paraId="6CE14ADA" w14:textId="77777777" w:rsidR="00847214" w:rsidRPr="00C537F2" w:rsidRDefault="00847214" w:rsidP="00730A38">
            <w:pPr>
              <w:tabs>
                <w:tab w:val="left" w:pos="1985"/>
                <w:tab w:val="left" w:pos="2977"/>
              </w:tabs>
              <w:ind w:left="-102"/>
              <w:jc w:val="both"/>
              <w:rPr>
                <w:rFonts w:ascii="Times New Roman" w:hAnsi="Times New Roman" w:cs="Times New Roman"/>
                <w:noProof/>
                <w:color w:val="auto"/>
                <w:sz w:val="28"/>
                <w:szCs w:val="28"/>
              </w:rPr>
            </w:pPr>
            <w:r w:rsidRPr="00C537F2">
              <w:rPr>
                <w:rFonts w:ascii="Times New Roman" w:hAnsi="Times New Roman" w:cs="Times New Roman"/>
                <w:sz w:val="28"/>
                <w:szCs w:val="28"/>
              </w:rPr>
              <w:t xml:space="preserve">- </w:t>
            </w:r>
            <w:r w:rsidRPr="00C537F2">
              <w:rPr>
                <w:rFonts w:ascii="Times New Roman" w:hAnsi="Times New Roman" w:cs="Times New Roman"/>
                <w:noProof/>
                <w:color w:val="auto"/>
                <w:sz w:val="28"/>
                <w:szCs w:val="28"/>
              </w:rPr>
              <w:t>Sở Giáo dục và Đào tạo;</w:t>
            </w:r>
          </w:p>
          <w:p w14:paraId="72CE739B" w14:textId="77777777" w:rsidR="00730A38" w:rsidRPr="00C537F2" w:rsidRDefault="00847214" w:rsidP="00730A38">
            <w:pPr>
              <w:tabs>
                <w:tab w:val="left" w:pos="1985"/>
                <w:tab w:val="left" w:pos="2977"/>
              </w:tabs>
              <w:ind w:left="-102"/>
              <w:jc w:val="both"/>
              <w:rPr>
                <w:rFonts w:ascii="Times New Roman" w:hAnsi="Times New Roman" w:cs="Times New Roman"/>
                <w:noProof/>
                <w:color w:val="auto"/>
                <w:sz w:val="28"/>
                <w:szCs w:val="28"/>
              </w:rPr>
            </w:pPr>
            <w:r w:rsidRPr="00C537F2">
              <w:rPr>
                <w:rFonts w:ascii="Times New Roman" w:hAnsi="Times New Roman" w:cs="Times New Roman"/>
                <w:noProof/>
                <w:color w:val="auto"/>
                <w:sz w:val="28"/>
                <w:szCs w:val="28"/>
              </w:rPr>
              <w:t>-</w:t>
            </w:r>
            <w:r w:rsidR="00730A38" w:rsidRPr="00C537F2">
              <w:rPr>
                <w:rFonts w:ascii="Times New Roman" w:hAnsi="Times New Roman" w:cs="Times New Roman"/>
                <w:noProof/>
                <w:color w:val="auto"/>
                <w:sz w:val="28"/>
                <w:szCs w:val="28"/>
              </w:rPr>
              <w:t xml:space="preserve"> </w:t>
            </w:r>
            <w:r w:rsidRPr="00C537F2">
              <w:rPr>
                <w:rFonts w:ascii="Times New Roman" w:hAnsi="Times New Roman" w:cs="Times New Roman"/>
                <w:noProof/>
                <w:color w:val="auto"/>
                <w:sz w:val="28"/>
                <w:szCs w:val="28"/>
              </w:rPr>
              <w:t xml:space="preserve">Sở </w:t>
            </w:r>
            <w:r w:rsidR="00730A38" w:rsidRPr="00C537F2">
              <w:rPr>
                <w:rFonts w:ascii="Times New Roman" w:hAnsi="Times New Roman" w:cs="Times New Roman"/>
                <w:noProof/>
                <w:color w:val="auto"/>
                <w:sz w:val="28"/>
                <w:szCs w:val="28"/>
              </w:rPr>
              <w:t>Kế hoạch và Đầu tư</w:t>
            </w:r>
            <w:r w:rsidRPr="00C537F2">
              <w:rPr>
                <w:rFonts w:ascii="Times New Roman" w:hAnsi="Times New Roman" w:cs="Times New Roman"/>
                <w:noProof/>
                <w:color w:val="auto"/>
                <w:sz w:val="28"/>
                <w:szCs w:val="28"/>
              </w:rPr>
              <w:t xml:space="preserve">; </w:t>
            </w:r>
          </w:p>
          <w:p w14:paraId="011C32C6" w14:textId="77777777" w:rsidR="00730A38" w:rsidRPr="00C537F2" w:rsidRDefault="00730A38" w:rsidP="00730A38">
            <w:pPr>
              <w:tabs>
                <w:tab w:val="left" w:pos="1985"/>
                <w:tab w:val="left" w:pos="2977"/>
              </w:tabs>
              <w:ind w:left="-102"/>
              <w:jc w:val="both"/>
              <w:rPr>
                <w:rFonts w:ascii="Times New Roman" w:hAnsi="Times New Roman" w:cs="Times New Roman"/>
                <w:noProof/>
                <w:color w:val="auto"/>
                <w:sz w:val="28"/>
                <w:szCs w:val="28"/>
              </w:rPr>
            </w:pPr>
            <w:r w:rsidRPr="00C537F2">
              <w:rPr>
                <w:rFonts w:ascii="Times New Roman" w:hAnsi="Times New Roman" w:cs="Times New Roman"/>
                <w:noProof/>
                <w:color w:val="auto"/>
                <w:sz w:val="28"/>
                <w:szCs w:val="28"/>
              </w:rPr>
              <w:t>- Liên đoàn Lao động Thành phố;</w:t>
            </w:r>
          </w:p>
          <w:p w14:paraId="0EBF75F3" w14:textId="77777777" w:rsidR="00730A38" w:rsidRPr="00C537F2" w:rsidRDefault="00730A38" w:rsidP="00730A38">
            <w:pPr>
              <w:tabs>
                <w:tab w:val="left" w:pos="1985"/>
                <w:tab w:val="left" w:pos="2977"/>
              </w:tabs>
              <w:ind w:left="-102"/>
              <w:jc w:val="both"/>
              <w:rPr>
                <w:rFonts w:ascii="Times New Roman" w:hAnsi="Times New Roman" w:cs="Times New Roman"/>
                <w:noProof/>
                <w:color w:val="auto"/>
                <w:sz w:val="28"/>
                <w:szCs w:val="28"/>
              </w:rPr>
            </w:pPr>
            <w:r w:rsidRPr="00C537F2">
              <w:rPr>
                <w:rFonts w:ascii="Times New Roman" w:hAnsi="Times New Roman" w:cs="Times New Roman"/>
                <w:noProof/>
                <w:color w:val="auto"/>
                <w:sz w:val="28"/>
                <w:szCs w:val="28"/>
              </w:rPr>
              <w:t>- Sở Nội vụ;</w:t>
            </w:r>
          </w:p>
          <w:p w14:paraId="38742E0D" w14:textId="77777777" w:rsidR="00730A38" w:rsidRPr="00C537F2" w:rsidRDefault="00730A38" w:rsidP="00730A38">
            <w:pPr>
              <w:tabs>
                <w:tab w:val="left" w:pos="1985"/>
                <w:tab w:val="left" w:pos="2977"/>
              </w:tabs>
              <w:ind w:left="-102"/>
              <w:jc w:val="both"/>
              <w:rPr>
                <w:rFonts w:ascii="Times New Roman" w:hAnsi="Times New Roman" w:cs="Times New Roman"/>
                <w:noProof/>
                <w:color w:val="auto"/>
                <w:sz w:val="28"/>
                <w:szCs w:val="28"/>
              </w:rPr>
            </w:pPr>
            <w:r w:rsidRPr="00C537F2">
              <w:rPr>
                <w:rFonts w:ascii="Times New Roman" w:hAnsi="Times New Roman" w:cs="Times New Roman"/>
                <w:noProof/>
                <w:color w:val="auto"/>
                <w:sz w:val="28"/>
                <w:szCs w:val="28"/>
              </w:rPr>
              <w:t>- Hội đồng Đội Thành phố;</w:t>
            </w:r>
          </w:p>
          <w:p w14:paraId="79598CA1" w14:textId="77777777" w:rsidR="00730A38" w:rsidRPr="00C537F2" w:rsidRDefault="00730A38" w:rsidP="00730A38">
            <w:pPr>
              <w:tabs>
                <w:tab w:val="left" w:pos="1985"/>
                <w:tab w:val="left" w:pos="2977"/>
              </w:tabs>
              <w:ind w:left="-102"/>
              <w:jc w:val="both"/>
              <w:rPr>
                <w:rFonts w:ascii="Times New Roman" w:hAnsi="Times New Roman" w:cs="Times New Roman"/>
                <w:noProof/>
                <w:color w:val="auto"/>
                <w:sz w:val="28"/>
                <w:szCs w:val="28"/>
              </w:rPr>
            </w:pPr>
            <w:r w:rsidRPr="00C537F2">
              <w:rPr>
                <w:rFonts w:ascii="Times New Roman" w:hAnsi="Times New Roman" w:cs="Times New Roman"/>
                <w:noProof/>
                <w:color w:val="auto"/>
                <w:sz w:val="28"/>
                <w:szCs w:val="28"/>
              </w:rPr>
              <w:t>- Hội Liên hiệp phụ nữ Thành phố;</w:t>
            </w:r>
          </w:p>
          <w:p w14:paraId="5409F1CE" w14:textId="1DC9A3A3" w:rsidR="00730A38" w:rsidRPr="00C537F2" w:rsidRDefault="22848B79" w:rsidP="00730A38">
            <w:pPr>
              <w:tabs>
                <w:tab w:val="left" w:pos="1985"/>
                <w:tab w:val="left" w:pos="2977"/>
              </w:tabs>
              <w:ind w:left="-102"/>
              <w:jc w:val="both"/>
              <w:rPr>
                <w:rFonts w:ascii="Times New Roman" w:hAnsi="Times New Roman" w:cs="Times New Roman"/>
                <w:noProof/>
                <w:color w:val="auto"/>
                <w:sz w:val="28"/>
                <w:szCs w:val="28"/>
                <w:lang w:val="en-US"/>
              </w:rPr>
            </w:pPr>
            <w:r w:rsidRPr="00C537F2">
              <w:rPr>
                <w:rFonts w:ascii="Times New Roman" w:hAnsi="Times New Roman" w:cs="Times New Roman"/>
                <w:noProof/>
                <w:color w:val="auto"/>
                <w:sz w:val="28"/>
                <w:szCs w:val="28"/>
                <w:lang w:val="en-US"/>
              </w:rPr>
              <w:t>- Lực lượng Thanh niên xung phong;</w:t>
            </w:r>
          </w:p>
          <w:p w14:paraId="647CAC1B" w14:textId="5A8A23D5" w:rsidR="00730A38" w:rsidRPr="00C537F2" w:rsidRDefault="22848B79" w:rsidP="00730A38">
            <w:pPr>
              <w:tabs>
                <w:tab w:val="left" w:pos="1985"/>
                <w:tab w:val="left" w:pos="2977"/>
              </w:tabs>
              <w:ind w:left="-102"/>
              <w:jc w:val="both"/>
              <w:rPr>
                <w:rFonts w:ascii="Times New Roman" w:hAnsi="Times New Roman" w:cs="Times New Roman"/>
                <w:noProof/>
                <w:color w:val="auto"/>
                <w:sz w:val="28"/>
                <w:szCs w:val="28"/>
                <w:lang w:val="en-US"/>
              </w:rPr>
            </w:pPr>
            <w:r w:rsidRPr="00C537F2">
              <w:rPr>
                <w:rFonts w:ascii="Times New Roman" w:hAnsi="Times New Roman" w:cs="Times New Roman"/>
                <w:noProof/>
                <w:color w:val="auto"/>
                <w:sz w:val="28"/>
                <w:szCs w:val="28"/>
                <w:lang w:val="en-US"/>
              </w:rPr>
              <w:t>- UB Mặt trận Tổ quốc Việt Nam Thành phố;</w:t>
            </w:r>
          </w:p>
          <w:p w14:paraId="59E06B88" w14:textId="77777777" w:rsidR="00730A38" w:rsidRPr="00C537F2" w:rsidRDefault="00730A38" w:rsidP="00730A38">
            <w:pPr>
              <w:tabs>
                <w:tab w:val="left" w:pos="1985"/>
                <w:tab w:val="left" w:pos="2977"/>
              </w:tabs>
              <w:ind w:left="-102"/>
              <w:jc w:val="both"/>
              <w:rPr>
                <w:rFonts w:ascii="Times New Roman" w:hAnsi="Times New Roman" w:cs="Times New Roman"/>
                <w:noProof/>
                <w:color w:val="auto"/>
                <w:sz w:val="28"/>
                <w:szCs w:val="28"/>
                <w:lang w:val="en-US"/>
              </w:rPr>
            </w:pPr>
            <w:r w:rsidRPr="00C537F2">
              <w:rPr>
                <w:rFonts w:ascii="Times New Roman" w:hAnsi="Times New Roman" w:cs="Times New Roman"/>
                <w:noProof/>
                <w:color w:val="auto"/>
                <w:sz w:val="28"/>
                <w:szCs w:val="28"/>
                <w:lang w:val="en-US"/>
              </w:rPr>
              <w:t>- Sở Thông tin và Truyền thông;</w:t>
            </w:r>
          </w:p>
          <w:p w14:paraId="015BC7D4" w14:textId="77777777" w:rsidR="00847214" w:rsidRPr="00C537F2" w:rsidRDefault="00847214" w:rsidP="00730A38">
            <w:pPr>
              <w:ind w:left="-102"/>
              <w:jc w:val="both"/>
              <w:rPr>
                <w:rFonts w:ascii="Times New Roman" w:hAnsi="Times New Roman" w:cs="Times New Roman"/>
                <w:noProof/>
                <w:color w:val="auto"/>
                <w:sz w:val="28"/>
                <w:szCs w:val="28"/>
                <w:lang w:val="en-US"/>
              </w:rPr>
            </w:pPr>
            <w:r w:rsidRPr="00C537F2">
              <w:rPr>
                <w:rFonts w:ascii="Times New Roman" w:hAnsi="Times New Roman" w:cs="Times New Roman"/>
                <w:noProof/>
                <w:color w:val="auto"/>
                <w:sz w:val="28"/>
                <w:szCs w:val="28"/>
                <w:lang w:val="en-US"/>
              </w:rPr>
              <w:t>- Sở Tài chính;</w:t>
            </w:r>
          </w:p>
          <w:p w14:paraId="07433978" w14:textId="77777777" w:rsidR="00730A38" w:rsidRPr="00C537F2" w:rsidRDefault="00730A38" w:rsidP="00730A38">
            <w:pPr>
              <w:ind w:left="-102"/>
              <w:jc w:val="both"/>
              <w:rPr>
                <w:rFonts w:ascii="Times New Roman" w:hAnsi="Times New Roman" w:cs="Times New Roman"/>
                <w:noProof/>
                <w:color w:val="auto"/>
                <w:sz w:val="28"/>
                <w:szCs w:val="28"/>
              </w:rPr>
            </w:pPr>
            <w:r w:rsidRPr="00C537F2">
              <w:rPr>
                <w:rFonts w:ascii="Times New Roman" w:hAnsi="Times New Roman" w:cs="Times New Roman"/>
                <w:noProof/>
                <w:color w:val="auto"/>
                <w:sz w:val="28"/>
                <w:szCs w:val="28"/>
                <w:lang w:val="en-US"/>
              </w:rPr>
              <w:t>- Công an Thành phố;</w:t>
            </w:r>
          </w:p>
          <w:p w14:paraId="4EE414C6" w14:textId="77777777" w:rsidR="00847214" w:rsidRPr="00C537F2" w:rsidRDefault="00847214" w:rsidP="00730A38">
            <w:pPr>
              <w:tabs>
                <w:tab w:val="left" w:pos="1985"/>
                <w:tab w:val="left" w:pos="2977"/>
              </w:tabs>
              <w:ind w:left="-102"/>
              <w:jc w:val="both"/>
              <w:rPr>
                <w:rFonts w:ascii="Times New Roman" w:hAnsi="Times New Roman" w:cs="Times New Roman"/>
                <w:noProof/>
                <w:color w:val="auto"/>
                <w:sz w:val="28"/>
                <w:szCs w:val="28"/>
              </w:rPr>
            </w:pPr>
            <w:r w:rsidRPr="00C537F2">
              <w:rPr>
                <w:rFonts w:ascii="Times New Roman" w:hAnsi="Times New Roman" w:cs="Times New Roman"/>
                <w:noProof/>
                <w:color w:val="auto"/>
                <w:sz w:val="28"/>
                <w:szCs w:val="28"/>
              </w:rPr>
              <w:t>- Sở Lao động - Thương binh và Xã hội;</w:t>
            </w:r>
          </w:p>
          <w:p w14:paraId="4F614A96" w14:textId="77777777" w:rsidR="00847214" w:rsidRPr="00C537F2" w:rsidRDefault="00847214" w:rsidP="00730A38">
            <w:pPr>
              <w:tabs>
                <w:tab w:val="left" w:pos="1985"/>
                <w:tab w:val="left" w:pos="2977"/>
              </w:tabs>
              <w:ind w:left="-102"/>
              <w:jc w:val="both"/>
              <w:rPr>
                <w:rFonts w:ascii="Times New Roman" w:hAnsi="Times New Roman" w:cs="Times New Roman"/>
                <w:noProof/>
                <w:color w:val="auto"/>
                <w:sz w:val="28"/>
                <w:szCs w:val="28"/>
              </w:rPr>
            </w:pPr>
            <w:r w:rsidRPr="00C537F2">
              <w:rPr>
                <w:rFonts w:ascii="Times New Roman" w:hAnsi="Times New Roman" w:cs="Times New Roman"/>
                <w:noProof/>
                <w:color w:val="auto"/>
                <w:sz w:val="28"/>
                <w:szCs w:val="28"/>
              </w:rPr>
              <w:t>- Hội Khuyến học</w:t>
            </w:r>
            <w:r w:rsidR="00730A38" w:rsidRPr="00C537F2">
              <w:rPr>
                <w:rFonts w:ascii="Times New Roman" w:hAnsi="Times New Roman" w:cs="Times New Roman"/>
                <w:noProof/>
                <w:color w:val="auto"/>
                <w:sz w:val="28"/>
                <w:szCs w:val="28"/>
              </w:rPr>
              <w:t xml:space="preserve"> Thành phố</w:t>
            </w:r>
            <w:r w:rsidRPr="00C537F2">
              <w:rPr>
                <w:rFonts w:ascii="Times New Roman" w:hAnsi="Times New Roman" w:cs="Times New Roman"/>
                <w:noProof/>
                <w:color w:val="auto"/>
                <w:sz w:val="28"/>
                <w:szCs w:val="28"/>
              </w:rPr>
              <w:t>;</w:t>
            </w:r>
          </w:p>
          <w:p w14:paraId="603CC332" w14:textId="77777777" w:rsidR="00847214" w:rsidRPr="00C537F2" w:rsidRDefault="00847214" w:rsidP="00730A38">
            <w:pPr>
              <w:tabs>
                <w:tab w:val="left" w:pos="1985"/>
                <w:tab w:val="left" w:pos="2977"/>
              </w:tabs>
              <w:ind w:left="-102"/>
              <w:jc w:val="both"/>
              <w:rPr>
                <w:rFonts w:ascii="Times New Roman" w:hAnsi="Times New Roman" w:cs="Times New Roman"/>
                <w:noProof/>
                <w:sz w:val="28"/>
                <w:szCs w:val="28"/>
              </w:rPr>
            </w:pPr>
            <w:r w:rsidRPr="00C537F2">
              <w:rPr>
                <w:rFonts w:ascii="Times New Roman" w:hAnsi="Times New Roman" w:cs="Times New Roman"/>
                <w:noProof/>
                <w:sz w:val="28"/>
                <w:szCs w:val="28"/>
              </w:rPr>
              <w:t>- Ủy ban nhân dân thành phố Thủ Đức và các quận, huyện;</w:t>
            </w:r>
          </w:p>
          <w:p w14:paraId="02EB378F" w14:textId="77777777" w:rsidR="00847214" w:rsidRPr="00C537F2" w:rsidRDefault="00847214" w:rsidP="00847214">
            <w:pPr>
              <w:tabs>
                <w:tab w:val="left" w:pos="1985"/>
                <w:tab w:val="left" w:pos="2977"/>
              </w:tabs>
              <w:ind w:left="-102"/>
              <w:rPr>
                <w:rFonts w:ascii="Times New Roman" w:hAnsi="Times New Roman" w:cs="Times New Roman"/>
                <w:noProof/>
                <w:color w:val="auto"/>
                <w:sz w:val="28"/>
                <w:szCs w:val="28"/>
              </w:rPr>
            </w:pPr>
          </w:p>
        </w:tc>
      </w:tr>
    </w:tbl>
    <w:p w14:paraId="36E53AA0" w14:textId="77777777" w:rsidR="007C3895" w:rsidRPr="00C537F2" w:rsidRDefault="007C3895" w:rsidP="007C3895">
      <w:pPr>
        <w:spacing w:before="120"/>
        <w:ind w:firstLine="720"/>
        <w:jc w:val="both"/>
        <w:rPr>
          <w:rFonts w:ascii="Times New Roman" w:hAnsi="Times New Roman" w:cs="Times New Roman"/>
          <w:iCs/>
          <w:color w:val="000000" w:themeColor="text1"/>
          <w:sz w:val="28"/>
          <w:szCs w:val="28"/>
          <w:highlight w:val="white"/>
        </w:rPr>
      </w:pPr>
      <w:r w:rsidRPr="00C537F2">
        <w:rPr>
          <w:rFonts w:ascii="Times New Roman" w:hAnsi="Times New Roman" w:cs="Times New Roman"/>
          <w:iCs/>
          <w:color w:val="000000" w:themeColor="text1"/>
          <w:sz w:val="28"/>
          <w:szCs w:val="28"/>
          <w:highlight w:val="white"/>
        </w:rPr>
        <w:t>Căn cứ Nghị định số 20/2014/NĐ-CP ngày 24 tháng 3 năm 2014 của Chính phủ về Phổ cập giáo dục, xóa mù chữ;</w:t>
      </w:r>
    </w:p>
    <w:p w14:paraId="734F40AF" w14:textId="42E1771C" w:rsidR="007C3895" w:rsidRPr="00C537F2" w:rsidRDefault="22848B79" w:rsidP="22848B79">
      <w:pPr>
        <w:spacing w:before="120"/>
        <w:ind w:firstLine="720"/>
        <w:jc w:val="both"/>
        <w:rPr>
          <w:rFonts w:ascii="Times New Roman" w:hAnsi="Times New Roman" w:cs="Times New Roman"/>
          <w:color w:val="000000" w:themeColor="text1"/>
          <w:sz w:val="28"/>
          <w:szCs w:val="28"/>
          <w:highlight w:val="white"/>
        </w:rPr>
      </w:pPr>
      <w:r w:rsidRPr="00C537F2">
        <w:rPr>
          <w:rFonts w:ascii="Times New Roman" w:hAnsi="Times New Roman" w:cs="Times New Roman"/>
          <w:color w:val="000000" w:themeColor="text1"/>
          <w:sz w:val="28"/>
          <w:szCs w:val="28"/>
          <w:highlight w:val="white"/>
        </w:rPr>
        <w:t>Căn cứ Thông tư số 07/2016/TT-BGDĐT ngày 22 tháng 3 năm 2016 của Bộ trưởng Bộ Giáo dục và Đào tạo về Quy định về điều kiện đảm bảo và nội dung, quy trình, thủ tục kiểm tra công nhận đạt chuẩn phổ cập giáo dục, xóa mù chữ;</w:t>
      </w:r>
    </w:p>
    <w:p w14:paraId="4E037DD2" w14:textId="55B5B094" w:rsidR="22848B79" w:rsidRPr="00C537F2" w:rsidRDefault="22848B79" w:rsidP="22848B79">
      <w:pPr>
        <w:spacing w:before="120"/>
        <w:ind w:firstLine="720"/>
        <w:jc w:val="both"/>
        <w:rPr>
          <w:rFonts w:ascii="Times New Roman" w:hAnsi="Times New Roman" w:cs="Times New Roman"/>
          <w:b/>
          <w:bCs/>
          <w:noProof/>
          <w:sz w:val="28"/>
          <w:szCs w:val="28"/>
        </w:rPr>
      </w:pPr>
      <w:r w:rsidRPr="00C537F2">
        <w:rPr>
          <w:rFonts w:ascii="Times New Roman" w:hAnsi="Times New Roman" w:cs="Times New Roman"/>
          <w:color w:val="000000" w:themeColor="text1"/>
          <w:sz w:val="28"/>
          <w:szCs w:val="28"/>
          <w:highlight w:val="white"/>
        </w:rPr>
        <w:t>Căn cứ Quyết định số 4682/QĐ-UBND ngày 12 tháng 10 năm 2023 của Ủy ban nhân dân Thành phố về kiện toàn nhân sự Ban chỉ đạo công tác phổ cập giáo dục và xóa mù chữ Thành phố Hồ Chí Minh (gọi tắt là</w:t>
      </w:r>
      <w:r w:rsidRPr="00C537F2">
        <w:rPr>
          <w:rFonts w:ascii="Times New Roman" w:hAnsi="Times New Roman" w:cs="Times New Roman"/>
          <w:b/>
          <w:bCs/>
          <w:noProof/>
          <w:color w:val="auto"/>
          <w:sz w:val="28"/>
          <w:szCs w:val="28"/>
        </w:rPr>
        <w:t xml:space="preserve"> QĐ4682);</w:t>
      </w:r>
    </w:p>
    <w:p w14:paraId="02F19995" w14:textId="24E364A7" w:rsidR="007C3895" w:rsidRPr="00B055A6" w:rsidRDefault="22848B79" w:rsidP="000F7623">
      <w:pPr>
        <w:spacing w:before="120"/>
        <w:ind w:firstLine="720"/>
        <w:jc w:val="both"/>
        <w:rPr>
          <w:rFonts w:ascii="Times New Roman" w:hAnsi="Times New Roman" w:cs="Times New Roman"/>
          <w:b/>
          <w:bCs/>
          <w:noProof/>
          <w:sz w:val="28"/>
          <w:szCs w:val="28"/>
        </w:rPr>
      </w:pPr>
      <w:r w:rsidRPr="00C537F2">
        <w:rPr>
          <w:rFonts w:ascii="Times New Roman" w:hAnsi="Times New Roman" w:cs="Times New Roman"/>
          <w:color w:val="000000" w:themeColor="text1"/>
          <w:sz w:val="28"/>
          <w:szCs w:val="28"/>
          <w:highlight w:val="white"/>
        </w:rPr>
        <w:t>Căn cứ Quyết định số 486/QĐ-SGDĐT ngày 29 tháng 02 năm 2024 của Sở Giáo dục và Đào tạo về Thành lập Tổ giúp việc Ban chỉ đạo công tác phổ cập giáo dục và xóa mù chữ Thành phố Hồ Chí Minh (gọi tắt là</w:t>
      </w:r>
      <w:r w:rsidRPr="00C537F2">
        <w:rPr>
          <w:rFonts w:ascii="Times New Roman" w:hAnsi="Times New Roman" w:cs="Times New Roman"/>
          <w:b/>
          <w:bCs/>
          <w:noProof/>
          <w:color w:val="auto"/>
          <w:sz w:val="28"/>
          <w:szCs w:val="28"/>
        </w:rPr>
        <w:t xml:space="preserve"> QĐ486);</w:t>
      </w:r>
      <w:bookmarkStart w:id="0" w:name="_Hlk521419790"/>
    </w:p>
    <w:p w14:paraId="1F7CE04D" w14:textId="0E6E9B6F" w:rsidR="007C3895" w:rsidRPr="00B055A6" w:rsidRDefault="22848B79" w:rsidP="22848B79">
      <w:pPr>
        <w:spacing w:before="120"/>
        <w:ind w:firstLine="720"/>
        <w:jc w:val="both"/>
        <w:rPr>
          <w:rFonts w:ascii="Times New Roman" w:hAnsi="Times New Roman" w:cs="Times New Roman"/>
          <w:color w:val="000000" w:themeColor="text1"/>
          <w:sz w:val="28"/>
          <w:szCs w:val="28"/>
          <w:highlight w:val="white"/>
        </w:rPr>
      </w:pPr>
      <w:r w:rsidRPr="00C537F2">
        <w:rPr>
          <w:rFonts w:ascii="Times New Roman" w:hAnsi="Times New Roman" w:cs="Times New Roman"/>
          <w:color w:val="000000" w:themeColor="text1"/>
          <w:sz w:val="28"/>
          <w:szCs w:val="28"/>
          <w:highlight w:val="white"/>
        </w:rPr>
        <w:t xml:space="preserve">Căn cứ </w:t>
      </w:r>
      <w:r w:rsidRPr="00B055A6">
        <w:rPr>
          <w:rFonts w:ascii="Times New Roman" w:hAnsi="Times New Roman" w:cs="Times New Roman"/>
          <w:color w:val="000000" w:themeColor="text1"/>
          <w:sz w:val="28"/>
          <w:szCs w:val="28"/>
          <w:highlight w:val="white"/>
        </w:rPr>
        <w:t>Báo cáo</w:t>
      </w:r>
      <w:r w:rsidRPr="00C537F2">
        <w:rPr>
          <w:rFonts w:ascii="Times New Roman" w:hAnsi="Times New Roman" w:cs="Times New Roman"/>
          <w:color w:val="000000" w:themeColor="text1"/>
          <w:sz w:val="28"/>
          <w:szCs w:val="28"/>
          <w:highlight w:val="white"/>
        </w:rPr>
        <w:t xml:space="preserve"> số </w:t>
      </w:r>
      <w:r w:rsidRPr="00B055A6">
        <w:rPr>
          <w:rFonts w:ascii="Times New Roman" w:hAnsi="Times New Roman" w:cs="Times New Roman"/>
          <w:color w:val="000000" w:themeColor="text1"/>
          <w:sz w:val="28"/>
          <w:szCs w:val="28"/>
          <w:highlight w:val="white"/>
        </w:rPr>
        <w:t>1464/BC-SGDĐT</w:t>
      </w:r>
      <w:r w:rsidRPr="00C537F2">
        <w:rPr>
          <w:rFonts w:ascii="Times New Roman" w:hAnsi="Times New Roman" w:cs="Times New Roman"/>
          <w:color w:val="000000" w:themeColor="text1"/>
          <w:sz w:val="28"/>
          <w:szCs w:val="28"/>
          <w:highlight w:val="white"/>
        </w:rPr>
        <w:t xml:space="preserve"> ngày 1</w:t>
      </w:r>
      <w:r w:rsidRPr="00B055A6">
        <w:rPr>
          <w:rFonts w:ascii="Times New Roman" w:hAnsi="Times New Roman" w:cs="Times New Roman"/>
          <w:color w:val="000000" w:themeColor="text1"/>
          <w:sz w:val="28"/>
          <w:szCs w:val="28"/>
          <w:highlight w:val="white"/>
        </w:rPr>
        <w:t>8</w:t>
      </w:r>
      <w:r w:rsidRPr="00C537F2">
        <w:rPr>
          <w:rFonts w:ascii="Times New Roman" w:hAnsi="Times New Roman" w:cs="Times New Roman"/>
          <w:color w:val="000000" w:themeColor="text1"/>
          <w:sz w:val="28"/>
          <w:szCs w:val="28"/>
          <w:highlight w:val="white"/>
        </w:rPr>
        <w:t xml:space="preserve"> tháng </w:t>
      </w:r>
      <w:r w:rsidRPr="00B055A6">
        <w:rPr>
          <w:rFonts w:ascii="Times New Roman" w:hAnsi="Times New Roman" w:cs="Times New Roman"/>
          <w:color w:val="000000" w:themeColor="text1"/>
          <w:sz w:val="28"/>
          <w:szCs w:val="28"/>
          <w:highlight w:val="white"/>
        </w:rPr>
        <w:t>3</w:t>
      </w:r>
      <w:r w:rsidRPr="00C537F2">
        <w:rPr>
          <w:rFonts w:ascii="Times New Roman" w:hAnsi="Times New Roman" w:cs="Times New Roman"/>
          <w:color w:val="000000" w:themeColor="text1"/>
          <w:sz w:val="28"/>
          <w:szCs w:val="28"/>
          <w:highlight w:val="white"/>
        </w:rPr>
        <w:t xml:space="preserve"> năm 20</w:t>
      </w:r>
      <w:r w:rsidRPr="00B055A6">
        <w:rPr>
          <w:rFonts w:ascii="Times New Roman" w:hAnsi="Times New Roman" w:cs="Times New Roman"/>
          <w:color w:val="000000" w:themeColor="text1"/>
          <w:sz w:val="28"/>
          <w:szCs w:val="28"/>
          <w:highlight w:val="white"/>
        </w:rPr>
        <w:t>2</w:t>
      </w:r>
      <w:r w:rsidRPr="00C537F2">
        <w:rPr>
          <w:rFonts w:ascii="Times New Roman" w:hAnsi="Times New Roman" w:cs="Times New Roman"/>
          <w:color w:val="000000" w:themeColor="text1"/>
          <w:sz w:val="28"/>
          <w:szCs w:val="28"/>
          <w:highlight w:val="white"/>
        </w:rPr>
        <w:t xml:space="preserve">4 của </w:t>
      </w:r>
      <w:r w:rsidRPr="00B055A6">
        <w:rPr>
          <w:rFonts w:ascii="Times New Roman" w:hAnsi="Times New Roman" w:cs="Times New Roman"/>
          <w:color w:val="000000" w:themeColor="text1"/>
          <w:sz w:val="28"/>
          <w:szCs w:val="28"/>
          <w:highlight w:val="white"/>
        </w:rPr>
        <w:t>Sở Giáo dục và Đào tạo về công tác phổ cập giáo dục, xóa mù chữ trên địa bàn Thành phố Hồ Chí Minh năm 2023;</w:t>
      </w:r>
    </w:p>
    <w:p w14:paraId="40FED3F8" w14:textId="0AA4A76F" w:rsidR="003376AE" w:rsidRPr="00FF083D" w:rsidRDefault="003376AE" w:rsidP="00FF083D">
      <w:pPr>
        <w:spacing w:before="120"/>
        <w:ind w:firstLine="720"/>
        <w:rPr>
          <w:rFonts w:ascii="Times New Roman" w:hAnsi="Times New Roman" w:cs="Times New Roman"/>
          <w:color w:val="000000" w:themeColor="text1"/>
          <w:sz w:val="28"/>
          <w:szCs w:val="28"/>
          <w:highlight w:val="white"/>
        </w:rPr>
      </w:pPr>
      <w:r w:rsidRPr="00B055A6">
        <w:rPr>
          <w:rFonts w:ascii="Times New Roman" w:hAnsi="Times New Roman" w:cs="Times New Roman"/>
          <w:color w:val="000000" w:themeColor="text1"/>
          <w:sz w:val="28"/>
          <w:szCs w:val="28"/>
          <w:highlight w:val="white"/>
        </w:rPr>
        <w:t xml:space="preserve">Căn cứ </w:t>
      </w:r>
      <w:r w:rsidR="00C537F2" w:rsidRPr="00FF083D">
        <w:rPr>
          <w:rFonts w:ascii="Times New Roman" w:hAnsi="Times New Roman" w:cs="Times New Roman"/>
          <w:sz w:val="28"/>
          <w:szCs w:val="28"/>
        </w:rPr>
        <w:t xml:space="preserve">Căn cứ Quyết định số 1506/QĐ-BGDĐT ngày 28 tháng 5 năm 2024 </w:t>
      </w:r>
      <w:r w:rsidR="00C537F2" w:rsidRPr="00FF083D">
        <w:rPr>
          <w:rFonts w:ascii="Times New Roman" w:hAnsi="Times New Roman" w:cs="Times New Roman"/>
          <w:sz w:val="28"/>
          <w:szCs w:val="28"/>
        </w:rPr>
        <w:lastRenderedPageBreak/>
        <w:t>của Bộ Giáo dục và Đào tạo về việc thành lập Đoàn kiểm tra công nhận đạt chuẩn phổ cập giáo dục, xóa mù chữ Thành phố Hồ Chí Minh.</w:t>
      </w:r>
    </w:p>
    <w:bookmarkEnd w:id="0"/>
    <w:p w14:paraId="7D245D6B" w14:textId="77777777" w:rsidR="00907C6F" w:rsidRPr="00C537F2" w:rsidRDefault="00E54C69" w:rsidP="005D4D4A">
      <w:pPr>
        <w:pStyle w:val="Vnbnnidung0"/>
        <w:spacing w:before="120" w:line="276" w:lineRule="auto"/>
        <w:ind w:firstLine="720"/>
        <w:jc w:val="both"/>
      </w:pPr>
      <w:r w:rsidRPr="00C537F2">
        <w:rPr>
          <w:noProof/>
          <w:color w:val="auto"/>
        </w:rPr>
        <w:t xml:space="preserve">Thực hiện </w:t>
      </w:r>
      <w:r w:rsidR="00FE3C91" w:rsidRPr="00C537F2">
        <w:rPr>
          <w:noProof/>
          <w:color w:val="auto"/>
        </w:rPr>
        <w:t>Công v</w:t>
      </w:r>
      <w:r w:rsidRPr="00C537F2">
        <w:rPr>
          <w:noProof/>
          <w:color w:val="auto"/>
        </w:rPr>
        <w:t>ăn</w:t>
      </w:r>
      <w:r w:rsidR="005A0621" w:rsidRPr="00C537F2">
        <w:t xml:space="preserve"> số 2</w:t>
      </w:r>
      <w:r w:rsidR="00907F59" w:rsidRPr="00C537F2">
        <w:t>525</w:t>
      </w:r>
      <w:r w:rsidR="005A0621" w:rsidRPr="00C537F2">
        <w:t>/</w:t>
      </w:r>
      <w:r w:rsidR="00907F59" w:rsidRPr="00C537F2">
        <w:t>UBND ngày</w:t>
      </w:r>
      <w:r w:rsidR="005A0621" w:rsidRPr="00C537F2">
        <w:t xml:space="preserve"> </w:t>
      </w:r>
      <w:r w:rsidR="00907F59" w:rsidRPr="00C537F2">
        <w:t>08</w:t>
      </w:r>
      <w:r w:rsidR="005A0621" w:rsidRPr="00C537F2">
        <w:t xml:space="preserve"> tháng 5 năm 202</w:t>
      </w:r>
      <w:r w:rsidR="00907F59" w:rsidRPr="00C537F2">
        <w:t>4</w:t>
      </w:r>
      <w:r w:rsidR="005A0621" w:rsidRPr="00C537F2">
        <w:t xml:space="preserve"> của </w:t>
      </w:r>
      <w:r w:rsidR="00907F59" w:rsidRPr="00C537F2">
        <w:t xml:space="preserve">Ủy ban nhân dân Thành phố Hồ Chí Minh về kiểm tra </w:t>
      </w:r>
      <w:r w:rsidR="007C3895" w:rsidRPr="00C537F2">
        <w:t xml:space="preserve">và </w:t>
      </w:r>
      <w:r w:rsidR="00907F59" w:rsidRPr="00C537F2">
        <w:t>công nhận Thành phố Hồ Chí Minh đạt chuẩn phổ cập giáo dục, xóa mù chữ năm 2023;</w:t>
      </w:r>
    </w:p>
    <w:p w14:paraId="0069DCD1" w14:textId="77777777" w:rsidR="00E54C69" w:rsidRPr="00C537F2" w:rsidRDefault="007C11BB" w:rsidP="005D4D4A">
      <w:pPr>
        <w:pStyle w:val="Vnbnnidung0"/>
        <w:spacing w:before="120" w:line="276" w:lineRule="auto"/>
        <w:ind w:firstLine="720"/>
      </w:pPr>
      <w:r w:rsidRPr="00C537F2">
        <w:t>Ủy</w:t>
      </w:r>
      <w:r w:rsidR="00FE3C91" w:rsidRPr="00C537F2">
        <w:t xml:space="preserve"> ban nhân dân </w:t>
      </w:r>
      <w:r w:rsidR="00907F59" w:rsidRPr="00C537F2">
        <w:t>Thành phố</w:t>
      </w:r>
      <w:r w:rsidR="00E54C69" w:rsidRPr="00C537F2">
        <w:rPr>
          <w:noProof/>
          <w:color w:val="auto"/>
          <w:highlight w:val="white"/>
        </w:rPr>
        <w:t xml:space="preserve"> </w:t>
      </w:r>
      <w:r w:rsidR="00E54C69" w:rsidRPr="00C537F2">
        <w:rPr>
          <w:noProof/>
          <w:color w:val="auto"/>
        </w:rPr>
        <w:t>chỉ đạo như sau:</w:t>
      </w:r>
    </w:p>
    <w:p w14:paraId="1DC1B8BD" w14:textId="77777777" w:rsidR="00906FC3" w:rsidRPr="00C537F2" w:rsidRDefault="0053727A" w:rsidP="0053727A">
      <w:pPr>
        <w:pStyle w:val="ListParagraph"/>
        <w:numPr>
          <w:ilvl w:val="0"/>
          <w:numId w:val="18"/>
        </w:numPr>
        <w:spacing w:before="120" w:after="120" w:line="276" w:lineRule="auto"/>
        <w:jc w:val="both"/>
        <w:rPr>
          <w:rFonts w:ascii="Times New Roman" w:hAnsi="Times New Roman" w:cs="Times New Roman"/>
          <w:b/>
          <w:noProof/>
          <w:color w:val="auto"/>
          <w:sz w:val="28"/>
          <w:szCs w:val="28"/>
        </w:rPr>
      </w:pPr>
      <w:r w:rsidRPr="00C537F2">
        <w:rPr>
          <w:rFonts w:ascii="Times New Roman" w:hAnsi="Times New Roman" w:cs="Times New Roman"/>
          <w:b/>
          <w:noProof/>
          <w:color w:val="auto"/>
          <w:sz w:val="28"/>
          <w:szCs w:val="28"/>
        </w:rPr>
        <w:t>Sở</w:t>
      </w:r>
      <w:r w:rsidR="00906FC3" w:rsidRPr="00C537F2">
        <w:rPr>
          <w:rFonts w:ascii="Times New Roman" w:hAnsi="Times New Roman" w:cs="Times New Roman"/>
          <w:b/>
          <w:noProof/>
          <w:color w:val="auto"/>
          <w:sz w:val="28"/>
          <w:szCs w:val="28"/>
        </w:rPr>
        <w:t xml:space="preserve"> Giáo dục và Đào tạo</w:t>
      </w:r>
    </w:p>
    <w:p w14:paraId="159D2B8A" w14:textId="606DA5DA" w:rsidR="0053727A" w:rsidRPr="00B055A6" w:rsidRDefault="22848B79" w:rsidP="00DC4050">
      <w:pPr>
        <w:spacing w:before="120" w:after="120" w:line="276" w:lineRule="auto"/>
        <w:ind w:firstLine="720"/>
        <w:jc w:val="both"/>
        <w:rPr>
          <w:rFonts w:ascii="Times New Roman" w:hAnsi="Times New Roman" w:cs="Times New Roman"/>
          <w:noProof/>
          <w:color w:val="auto"/>
          <w:sz w:val="28"/>
          <w:szCs w:val="28"/>
        </w:rPr>
      </w:pPr>
      <w:r w:rsidRPr="00C537F2">
        <w:rPr>
          <w:rFonts w:ascii="Times New Roman" w:hAnsi="Times New Roman" w:cs="Times New Roman"/>
          <w:noProof/>
          <w:color w:val="auto"/>
          <w:sz w:val="28"/>
          <w:szCs w:val="28"/>
        </w:rPr>
        <w:t>Chủ trì, phối hợp các Sở - ngành và Ban chỉ đạo các quận, huyện, thành phố Thủ Đức chuẩn vị hồ sơ, hoàn thiện số liệu trên phần mềm quản lý, tham mưu công tác tổ chức thực hiện, đảm bảo công tác hậu cần để đón Đoàn công tác của Bộ Giáo dục và Đào tạo về kiểm tra và công nhận Thành phố Hồ Chí Minh đạt chuẩn phổ cập giáo dục, xóa mù chữ.</w:t>
      </w:r>
    </w:p>
    <w:p w14:paraId="00CCD713" w14:textId="16DFD52F" w:rsidR="0053727A" w:rsidRPr="00C537F2" w:rsidRDefault="22848B79" w:rsidP="22848B79">
      <w:pPr>
        <w:pStyle w:val="ListParagraph"/>
        <w:numPr>
          <w:ilvl w:val="0"/>
          <w:numId w:val="18"/>
        </w:numPr>
        <w:spacing w:before="120" w:after="120" w:line="276" w:lineRule="auto"/>
        <w:jc w:val="both"/>
        <w:rPr>
          <w:rFonts w:ascii="Times New Roman" w:hAnsi="Times New Roman" w:cs="Times New Roman"/>
          <w:b/>
          <w:bCs/>
          <w:noProof/>
          <w:sz w:val="28"/>
          <w:szCs w:val="28"/>
        </w:rPr>
      </w:pPr>
      <w:r w:rsidRPr="00C537F2">
        <w:rPr>
          <w:rFonts w:ascii="Times New Roman" w:hAnsi="Times New Roman" w:cs="Times New Roman"/>
          <w:b/>
          <w:bCs/>
          <w:noProof/>
          <w:color w:val="auto"/>
          <w:sz w:val="28"/>
          <w:szCs w:val="28"/>
        </w:rPr>
        <w:t>Các Sở, ban, ngành có thành viên tham gia Ban chỉ đạo và Tổ giúp việc Ban chỉ đạo theo QĐ4682 và QĐ486</w:t>
      </w:r>
    </w:p>
    <w:p w14:paraId="2D328492" w14:textId="18789235" w:rsidR="0053727A" w:rsidRPr="00C537F2" w:rsidRDefault="22848B79" w:rsidP="22848B79">
      <w:pPr>
        <w:pStyle w:val="NormalWeb"/>
        <w:shd w:val="clear" w:color="auto" w:fill="FFFFFF" w:themeFill="background1"/>
        <w:spacing w:before="120" w:beforeAutospacing="0" w:after="120" w:afterAutospacing="0" w:line="276" w:lineRule="auto"/>
        <w:ind w:firstLine="720"/>
        <w:jc w:val="both"/>
        <w:rPr>
          <w:noProof/>
          <w:sz w:val="28"/>
          <w:szCs w:val="28"/>
          <w:lang w:val="vi-VN"/>
        </w:rPr>
      </w:pPr>
      <w:r w:rsidRPr="00C537F2">
        <w:rPr>
          <w:noProof/>
          <w:sz w:val="28"/>
          <w:szCs w:val="28"/>
          <w:lang w:val="vi-VN"/>
        </w:rPr>
        <w:t>Phối hợp với Sở GDĐT trong thực hiện các nhiệm vụ</w:t>
      </w:r>
      <w:r w:rsidR="009D3560" w:rsidRPr="009D3560">
        <w:rPr>
          <w:noProof/>
          <w:sz w:val="28"/>
          <w:szCs w:val="28"/>
          <w:lang w:val="vi-VN"/>
        </w:rPr>
        <w:t xml:space="preserve"> tổ chức kiểm tra</w:t>
      </w:r>
      <w:r w:rsidRPr="00C537F2">
        <w:rPr>
          <w:noProof/>
          <w:sz w:val="28"/>
          <w:szCs w:val="28"/>
          <w:lang w:val="vi-VN"/>
        </w:rPr>
        <w:t xml:space="preserve">; tạo điều kiện </w:t>
      </w:r>
      <w:r w:rsidR="009D3560" w:rsidRPr="009D3560">
        <w:rPr>
          <w:noProof/>
          <w:sz w:val="28"/>
          <w:szCs w:val="28"/>
          <w:lang w:val="vi-VN"/>
        </w:rPr>
        <w:t>c</w:t>
      </w:r>
      <w:r w:rsidR="009D3560" w:rsidRPr="001F212E">
        <w:rPr>
          <w:noProof/>
          <w:sz w:val="28"/>
          <w:szCs w:val="28"/>
          <w:lang w:val="vi-VN"/>
        </w:rPr>
        <w:t>ác</w:t>
      </w:r>
      <w:r w:rsidRPr="00C537F2">
        <w:rPr>
          <w:noProof/>
          <w:sz w:val="28"/>
          <w:szCs w:val="28"/>
          <w:lang w:val="vi-VN"/>
        </w:rPr>
        <w:t xml:space="preserve"> thành viên thu</w:t>
      </w:r>
      <w:r w:rsidR="009D3560" w:rsidRPr="009D3560">
        <w:rPr>
          <w:noProof/>
          <w:sz w:val="28"/>
          <w:szCs w:val="28"/>
          <w:lang w:val="vi-VN"/>
        </w:rPr>
        <w:t>ộ</w:t>
      </w:r>
      <w:r w:rsidRPr="00C537F2">
        <w:rPr>
          <w:noProof/>
          <w:sz w:val="28"/>
          <w:szCs w:val="28"/>
          <w:lang w:val="vi-VN"/>
        </w:rPr>
        <w:t>c Ban chỉ đạo của đơn vị tham gia các hoạt động kiểm tra hằng năm và thực hiện nhiệm vụ được Ban chỉ đạo phân công trong tiếp đ</w:t>
      </w:r>
      <w:r w:rsidR="001F212E" w:rsidRPr="001F212E">
        <w:rPr>
          <w:noProof/>
          <w:sz w:val="28"/>
          <w:szCs w:val="28"/>
          <w:lang w:val="vi-VN"/>
        </w:rPr>
        <w:t>ón</w:t>
      </w:r>
      <w:r w:rsidRPr="00C537F2">
        <w:rPr>
          <w:noProof/>
          <w:sz w:val="28"/>
          <w:szCs w:val="28"/>
          <w:lang w:val="vi-VN"/>
        </w:rPr>
        <w:t xml:space="preserve"> Đoàn kiểm tra PCGD-XMC của trung ương.</w:t>
      </w:r>
    </w:p>
    <w:p w14:paraId="232CD203" w14:textId="254582F7" w:rsidR="0053727A" w:rsidRPr="00C537F2" w:rsidRDefault="22848B79" w:rsidP="22848B79">
      <w:pPr>
        <w:pStyle w:val="NormalWeb"/>
        <w:shd w:val="clear" w:color="auto" w:fill="FFFFFF" w:themeFill="background1"/>
        <w:spacing w:before="120" w:beforeAutospacing="0" w:after="120" w:afterAutospacing="0" w:line="276" w:lineRule="auto"/>
        <w:ind w:firstLine="720"/>
        <w:jc w:val="both"/>
        <w:rPr>
          <w:noProof/>
          <w:sz w:val="28"/>
          <w:szCs w:val="28"/>
          <w:lang w:val="vi-VN"/>
        </w:rPr>
      </w:pPr>
      <w:r w:rsidRPr="00C537F2">
        <w:rPr>
          <w:noProof/>
          <w:sz w:val="28"/>
          <w:szCs w:val="28"/>
          <w:lang w:val="vi-VN"/>
        </w:rPr>
        <w:t>Thành viên thuộc ban chỉ đạo thường xuyên nghiên</w:t>
      </w:r>
      <w:r w:rsidR="001F212E" w:rsidRPr="001F212E">
        <w:rPr>
          <w:noProof/>
          <w:sz w:val="28"/>
          <w:szCs w:val="28"/>
          <w:lang w:val="vi-VN"/>
        </w:rPr>
        <w:t xml:space="preserve"> c</w:t>
      </w:r>
      <w:r w:rsidR="001F212E" w:rsidRPr="00510DA7">
        <w:rPr>
          <w:noProof/>
          <w:sz w:val="28"/>
          <w:szCs w:val="28"/>
          <w:lang w:val="vi-VN"/>
        </w:rPr>
        <w:t>ứu</w:t>
      </w:r>
      <w:r w:rsidRPr="00C537F2">
        <w:rPr>
          <w:noProof/>
          <w:sz w:val="28"/>
          <w:szCs w:val="28"/>
          <w:lang w:val="vi-VN"/>
        </w:rPr>
        <w:t xml:space="preserve"> các qui định, nội dung công tác PCGD-XMC</w:t>
      </w:r>
      <w:r w:rsidR="006261E8" w:rsidRPr="006261E8">
        <w:rPr>
          <w:noProof/>
          <w:sz w:val="28"/>
          <w:szCs w:val="28"/>
          <w:lang w:val="vi-VN"/>
        </w:rPr>
        <w:t xml:space="preserve"> </w:t>
      </w:r>
      <w:r w:rsidR="006261E8" w:rsidRPr="00C537F2">
        <w:rPr>
          <w:noProof/>
          <w:sz w:val="28"/>
          <w:szCs w:val="28"/>
          <w:lang w:val="vi-VN"/>
        </w:rPr>
        <w:t>(</w:t>
      </w:r>
      <w:r w:rsidR="00486957" w:rsidRPr="00486957">
        <w:rPr>
          <w:noProof/>
          <w:sz w:val="28"/>
          <w:szCs w:val="28"/>
          <w:lang w:val="vi-VN"/>
        </w:rPr>
        <w:t>tại</w:t>
      </w:r>
      <w:r w:rsidR="006261E8" w:rsidRPr="00C537F2">
        <w:rPr>
          <w:noProof/>
          <w:sz w:val="28"/>
          <w:szCs w:val="28"/>
          <w:lang w:val="vi-VN"/>
        </w:rPr>
        <w:t xml:space="preserve"> trang thông tin điện tử (</w:t>
      </w:r>
      <w:r w:rsidR="00B055A6" w:rsidRPr="00B055A6">
        <w:rPr>
          <w:noProof/>
          <w:sz w:val="28"/>
          <w:szCs w:val="28"/>
          <w:lang w:val="vi-VN"/>
        </w:rPr>
        <w:t>https://hcm.edu.vn/pho-cap-giao-duc-xoa-mu-chu/c/42290</w:t>
      </w:r>
      <w:r w:rsidR="006261E8" w:rsidRPr="00C537F2">
        <w:rPr>
          <w:noProof/>
          <w:sz w:val="28"/>
          <w:szCs w:val="28"/>
          <w:lang w:val="vi-VN"/>
        </w:rPr>
        <w:t xml:space="preserve">) </w:t>
      </w:r>
      <w:r w:rsidR="00510DA7" w:rsidRPr="00510DA7">
        <w:rPr>
          <w:noProof/>
          <w:sz w:val="28"/>
          <w:szCs w:val="28"/>
          <w:lang w:val="vi-VN"/>
        </w:rPr>
        <w:t xml:space="preserve"> và nắm chắc tình hình triển khai công t</w:t>
      </w:r>
      <w:r w:rsidR="00510DA7" w:rsidRPr="007E47EE">
        <w:rPr>
          <w:noProof/>
          <w:sz w:val="28"/>
          <w:szCs w:val="28"/>
          <w:lang w:val="vi-VN"/>
        </w:rPr>
        <w:t>ác</w:t>
      </w:r>
      <w:r w:rsidR="007E47EE" w:rsidRPr="007E47EE">
        <w:rPr>
          <w:noProof/>
          <w:sz w:val="28"/>
          <w:szCs w:val="28"/>
          <w:lang w:val="vi-VN"/>
        </w:rPr>
        <w:t>, phối hợp Sở GDĐT</w:t>
      </w:r>
      <w:r w:rsidR="00D94617" w:rsidRPr="00D94617">
        <w:rPr>
          <w:noProof/>
          <w:sz w:val="28"/>
          <w:szCs w:val="28"/>
          <w:lang w:val="vi-VN"/>
        </w:rPr>
        <w:t xml:space="preserve"> tổ chức thực hiện</w:t>
      </w:r>
      <w:r w:rsidRPr="00C537F2">
        <w:rPr>
          <w:noProof/>
          <w:sz w:val="28"/>
          <w:szCs w:val="28"/>
          <w:lang w:val="vi-VN"/>
        </w:rPr>
        <w:t xml:space="preserve"> </w:t>
      </w:r>
      <w:r w:rsidR="006F7C98" w:rsidRPr="006261E8">
        <w:rPr>
          <w:noProof/>
          <w:sz w:val="28"/>
          <w:szCs w:val="28"/>
          <w:lang w:val="vi-VN"/>
        </w:rPr>
        <w:t>các</w:t>
      </w:r>
      <w:r w:rsidRPr="00C537F2">
        <w:rPr>
          <w:noProof/>
          <w:sz w:val="28"/>
          <w:szCs w:val="28"/>
          <w:lang w:val="vi-VN"/>
        </w:rPr>
        <w:t xml:space="preserve"> nhiệm vụ được giao.</w:t>
      </w:r>
    </w:p>
    <w:p w14:paraId="1AB3AF12" w14:textId="1B157E80" w:rsidR="0053727A" w:rsidRPr="00C537F2" w:rsidRDefault="22848B79" w:rsidP="22848B79">
      <w:pPr>
        <w:pStyle w:val="ListParagraph"/>
        <w:numPr>
          <w:ilvl w:val="0"/>
          <w:numId w:val="18"/>
        </w:numPr>
        <w:spacing w:before="120" w:after="120" w:line="276" w:lineRule="auto"/>
        <w:jc w:val="both"/>
        <w:rPr>
          <w:rFonts w:ascii="Times New Roman" w:hAnsi="Times New Roman" w:cs="Times New Roman"/>
          <w:b/>
          <w:bCs/>
          <w:noProof/>
          <w:sz w:val="28"/>
          <w:szCs w:val="28"/>
        </w:rPr>
      </w:pPr>
      <w:r w:rsidRPr="00C537F2">
        <w:rPr>
          <w:rFonts w:ascii="Times New Roman" w:hAnsi="Times New Roman" w:cs="Times New Roman"/>
          <w:b/>
          <w:bCs/>
          <w:noProof/>
          <w:sz w:val="28"/>
          <w:szCs w:val="28"/>
        </w:rPr>
        <w:t>Ủy ban nhân dân thành phố Thủ Đức và các quận, huyện</w:t>
      </w:r>
    </w:p>
    <w:p w14:paraId="6CBD0ECD" w14:textId="02EF8427" w:rsidR="22848B79" w:rsidRPr="00240A15" w:rsidRDefault="22848B79" w:rsidP="22848B79">
      <w:pPr>
        <w:pStyle w:val="NormalWeb"/>
        <w:shd w:val="clear" w:color="auto" w:fill="FFFFFF" w:themeFill="background1"/>
        <w:spacing w:before="120" w:beforeAutospacing="0" w:after="120" w:afterAutospacing="0" w:line="276" w:lineRule="auto"/>
        <w:ind w:firstLine="720"/>
        <w:jc w:val="both"/>
        <w:rPr>
          <w:noProof/>
          <w:sz w:val="28"/>
          <w:szCs w:val="28"/>
          <w:lang w:val="vi-VN"/>
        </w:rPr>
      </w:pPr>
      <w:r w:rsidRPr="00C537F2">
        <w:rPr>
          <w:noProof/>
          <w:sz w:val="28"/>
          <w:szCs w:val="28"/>
          <w:lang w:val="vi-VN"/>
        </w:rPr>
        <w:t>Chỉ đạo và tạo điều kiện để BCĐ địa phương thực hiện công tác PCGD-XMC đạt được kết quả tốt nhất; kịp thời thông tin, báo cáo các v</w:t>
      </w:r>
      <w:r w:rsidR="00565DCC" w:rsidRPr="00565DCC">
        <w:rPr>
          <w:noProof/>
          <w:sz w:val="28"/>
          <w:szCs w:val="28"/>
          <w:lang w:val="vi-VN"/>
        </w:rPr>
        <w:t>ấn</w:t>
      </w:r>
      <w:r w:rsidRPr="00C537F2">
        <w:rPr>
          <w:noProof/>
          <w:sz w:val="28"/>
          <w:szCs w:val="28"/>
          <w:lang w:val="vi-VN"/>
        </w:rPr>
        <w:t xml:space="preserve"> đề còn khó khăn về B</w:t>
      </w:r>
      <w:r w:rsidR="00565DCC" w:rsidRPr="00565DCC">
        <w:rPr>
          <w:noProof/>
          <w:sz w:val="28"/>
          <w:szCs w:val="28"/>
          <w:lang w:val="vi-VN"/>
        </w:rPr>
        <w:t>an chỉ đ</w:t>
      </w:r>
      <w:r w:rsidR="00565DCC" w:rsidRPr="00240A15">
        <w:rPr>
          <w:noProof/>
          <w:sz w:val="28"/>
          <w:szCs w:val="28"/>
          <w:lang w:val="vi-VN"/>
        </w:rPr>
        <w:t>ạo</w:t>
      </w:r>
      <w:r w:rsidRPr="00C537F2">
        <w:rPr>
          <w:noProof/>
          <w:sz w:val="28"/>
          <w:szCs w:val="28"/>
          <w:lang w:val="vi-VN"/>
        </w:rPr>
        <w:t xml:space="preserve"> PCGD-XMC Thành phố</w:t>
      </w:r>
      <w:r w:rsidR="00240A15" w:rsidRPr="00240A15">
        <w:rPr>
          <w:noProof/>
          <w:sz w:val="28"/>
          <w:szCs w:val="28"/>
          <w:lang w:val="vi-VN"/>
        </w:rPr>
        <w:t>.</w:t>
      </w:r>
    </w:p>
    <w:p w14:paraId="72546CCB" w14:textId="77777777" w:rsidR="00175F23" w:rsidRPr="00C537F2" w:rsidRDefault="003F276B" w:rsidP="005D4D4A">
      <w:pPr>
        <w:pStyle w:val="NormalWeb"/>
        <w:shd w:val="clear" w:color="auto" w:fill="FFFFFF"/>
        <w:spacing w:before="120" w:beforeAutospacing="0" w:after="120" w:afterAutospacing="0" w:line="276" w:lineRule="auto"/>
        <w:ind w:firstLine="720"/>
        <w:jc w:val="both"/>
        <w:rPr>
          <w:color w:val="000000"/>
          <w:sz w:val="28"/>
          <w:szCs w:val="28"/>
          <w:lang w:val="pt-BR"/>
        </w:rPr>
      </w:pPr>
      <w:r w:rsidRPr="00C537F2">
        <w:rPr>
          <w:sz w:val="28"/>
          <w:szCs w:val="28"/>
          <w:lang w:val="vi-VN"/>
        </w:rPr>
        <w:t xml:space="preserve">Đề nghị </w:t>
      </w:r>
      <w:r w:rsidR="00782F48" w:rsidRPr="00C537F2">
        <w:rPr>
          <w:sz w:val="28"/>
          <w:szCs w:val="28"/>
          <w:lang w:val="pt-BR"/>
        </w:rPr>
        <w:t xml:space="preserve">các </w:t>
      </w:r>
      <w:r w:rsidR="00FE3C91" w:rsidRPr="00C537F2">
        <w:rPr>
          <w:sz w:val="28"/>
          <w:szCs w:val="28"/>
          <w:lang w:val="pt-BR"/>
        </w:rPr>
        <w:t>cơ quan, đơn vị</w:t>
      </w:r>
      <w:r w:rsidR="00782F48" w:rsidRPr="00C537F2">
        <w:rPr>
          <w:sz w:val="28"/>
          <w:szCs w:val="28"/>
          <w:lang w:val="pt-BR"/>
        </w:rPr>
        <w:t xml:space="preserve"> </w:t>
      </w:r>
      <w:r w:rsidRPr="00C537F2">
        <w:rPr>
          <w:sz w:val="28"/>
          <w:szCs w:val="28"/>
          <w:lang w:val="vi-VN"/>
        </w:rPr>
        <w:t>tổ chức thực hiện nghiêm tú</w:t>
      </w:r>
      <w:r w:rsidR="007C11BB" w:rsidRPr="00C537F2">
        <w:rPr>
          <w:sz w:val="28"/>
          <w:szCs w:val="28"/>
          <w:lang w:val="vi-VN"/>
        </w:rPr>
        <w:t>c. Trong quá trình thực hiện, nếu có khó khăn, vướng mắc đề nghị các cơ quan, đơn vị báo cáo Ủy ban nhân dân</w:t>
      </w:r>
      <w:r w:rsidR="0053727A" w:rsidRPr="00C537F2">
        <w:rPr>
          <w:sz w:val="28"/>
          <w:szCs w:val="28"/>
          <w:lang w:val="vi-VN"/>
        </w:rPr>
        <w:t xml:space="preserve"> Thành phố</w:t>
      </w:r>
      <w:r w:rsidR="007C11BB" w:rsidRPr="00C537F2">
        <w:rPr>
          <w:sz w:val="28"/>
          <w:szCs w:val="28"/>
          <w:lang w:val="vi-VN"/>
        </w:rPr>
        <w:t xml:space="preserve"> (thông qua </w:t>
      </w:r>
      <w:r w:rsidR="0053727A" w:rsidRPr="00C537F2">
        <w:rPr>
          <w:sz w:val="28"/>
          <w:szCs w:val="28"/>
          <w:lang w:val="vi-VN"/>
        </w:rPr>
        <w:t>Sở</w:t>
      </w:r>
      <w:r w:rsidR="007C11BB" w:rsidRPr="00C537F2">
        <w:rPr>
          <w:sz w:val="28"/>
          <w:szCs w:val="28"/>
          <w:lang w:val="vi-VN"/>
        </w:rPr>
        <w:t xml:space="preserve"> Giáo dục và Đào tạo) để xem xét, hướng dẫn</w:t>
      </w:r>
      <w:r w:rsidRPr="00C537F2">
        <w:rPr>
          <w:sz w:val="28"/>
          <w:szCs w:val="28"/>
          <w:lang w:val="vi-VN"/>
        </w:rPr>
        <w:t>./.</w:t>
      </w:r>
    </w:p>
    <w:tbl>
      <w:tblPr>
        <w:tblW w:w="0" w:type="auto"/>
        <w:tblInd w:w="-142" w:type="dxa"/>
        <w:tblLook w:val="04A0" w:firstRow="1" w:lastRow="0" w:firstColumn="1" w:lastColumn="0" w:noHBand="0" w:noVBand="1"/>
      </w:tblPr>
      <w:tblGrid>
        <w:gridCol w:w="4786"/>
        <w:gridCol w:w="4394"/>
      </w:tblGrid>
      <w:tr w:rsidR="007C11BB" w:rsidRPr="00C537F2" w14:paraId="64D4143E" w14:textId="77777777" w:rsidTr="22848B79">
        <w:tc>
          <w:tcPr>
            <w:tcW w:w="4786" w:type="dxa"/>
            <w:hideMark/>
          </w:tcPr>
          <w:p w14:paraId="4F64335C" w14:textId="77777777" w:rsidR="007C11BB" w:rsidRPr="00C537F2" w:rsidRDefault="007C11BB" w:rsidP="007C11BB">
            <w:pPr>
              <w:widowControl/>
              <w:jc w:val="both"/>
              <w:rPr>
                <w:rFonts w:ascii="Times New Roman" w:eastAsia="Calibri" w:hAnsi="Times New Roman" w:cs="Times New Roman"/>
                <w:color w:val="auto"/>
                <w:shd w:val="clear" w:color="auto" w:fill="FFFFFF"/>
                <w:lang w:eastAsia="en-US" w:bidi="ar-SA"/>
              </w:rPr>
            </w:pPr>
            <w:r w:rsidRPr="00C537F2">
              <w:rPr>
                <w:rFonts w:ascii="Times New Roman" w:eastAsia="Calibri" w:hAnsi="Times New Roman" w:cs="Times New Roman"/>
                <w:b/>
                <w:i/>
                <w:color w:val="auto"/>
                <w:shd w:val="clear" w:color="auto" w:fill="FFFFFF"/>
                <w:lang w:eastAsia="en-US" w:bidi="ar-SA"/>
              </w:rPr>
              <w:t>Nơi nhận:</w:t>
            </w:r>
            <w:r w:rsidRPr="00C537F2">
              <w:rPr>
                <w:rFonts w:ascii="Times New Roman" w:eastAsia="Calibri" w:hAnsi="Times New Roman" w:cs="Times New Roman"/>
                <w:color w:val="auto"/>
                <w:shd w:val="clear" w:color="auto" w:fill="FFFFFF"/>
                <w:lang w:eastAsia="en-US" w:bidi="ar-SA"/>
              </w:rPr>
              <w:tab/>
            </w:r>
            <w:r w:rsidRPr="00C537F2">
              <w:rPr>
                <w:rFonts w:ascii="Times New Roman" w:eastAsia="Calibri" w:hAnsi="Times New Roman" w:cs="Times New Roman"/>
                <w:color w:val="auto"/>
                <w:shd w:val="clear" w:color="auto" w:fill="FFFFFF"/>
                <w:lang w:eastAsia="en-US" w:bidi="ar-SA"/>
              </w:rPr>
              <w:tab/>
            </w:r>
            <w:r w:rsidRPr="00C537F2">
              <w:rPr>
                <w:rFonts w:ascii="Times New Roman" w:eastAsia="Calibri" w:hAnsi="Times New Roman" w:cs="Times New Roman"/>
                <w:color w:val="auto"/>
                <w:shd w:val="clear" w:color="auto" w:fill="FFFFFF"/>
                <w:lang w:eastAsia="en-US" w:bidi="ar-SA"/>
              </w:rPr>
              <w:tab/>
            </w:r>
            <w:r w:rsidRPr="00C537F2">
              <w:rPr>
                <w:rFonts w:ascii="Times New Roman" w:eastAsia="Calibri" w:hAnsi="Times New Roman" w:cs="Times New Roman"/>
                <w:color w:val="auto"/>
                <w:shd w:val="clear" w:color="auto" w:fill="FFFFFF"/>
                <w:lang w:eastAsia="en-US" w:bidi="ar-SA"/>
              </w:rPr>
              <w:tab/>
            </w:r>
            <w:r w:rsidRPr="00C537F2">
              <w:rPr>
                <w:rFonts w:ascii="Times New Roman" w:eastAsia="Calibri" w:hAnsi="Times New Roman" w:cs="Times New Roman"/>
                <w:color w:val="auto"/>
                <w:shd w:val="clear" w:color="auto" w:fill="FFFFFF"/>
                <w:lang w:eastAsia="en-US" w:bidi="ar-SA"/>
              </w:rPr>
              <w:tab/>
            </w:r>
          </w:p>
          <w:p w14:paraId="111E7E3B" w14:textId="77777777" w:rsidR="007C11BB" w:rsidRPr="00C537F2" w:rsidRDefault="007C11BB" w:rsidP="007C11BB">
            <w:pPr>
              <w:widowControl/>
              <w:jc w:val="both"/>
              <w:rPr>
                <w:rFonts w:ascii="Times New Roman" w:eastAsia="Calibri" w:hAnsi="Times New Roman" w:cs="Times New Roman"/>
                <w:color w:val="auto"/>
                <w:sz w:val="22"/>
                <w:szCs w:val="22"/>
                <w:shd w:val="clear" w:color="auto" w:fill="FFFFFF"/>
                <w:lang w:val="pt-BR" w:eastAsia="en-US" w:bidi="ar-SA"/>
              </w:rPr>
            </w:pPr>
            <w:r w:rsidRPr="00C537F2">
              <w:rPr>
                <w:rFonts w:ascii="Times New Roman" w:eastAsia="Calibri" w:hAnsi="Times New Roman" w:cs="Times New Roman"/>
                <w:color w:val="auto"/>
                <w:sz w:val="22"/>
                <w:szCs w:val="22"/>
                <w:shd w:val="clear" w:color="auto" w:fill="FFFFFF"/>
                <w:lang w:eastAsia="en-US" w:bidi="ar-SA"/>
              </w:rPr>
              <w:t xml:space="preserve">- </w:t>
            </w:r>
            <w:r w:rsidRPr="00C537F2">
              <w:rPr>
                <w:rFonts w:ascii="Times New Roman" w:eastAsia="Calibri" w:hAnsi="Times New Roman" w:cs="Times New Roman"/>
                <w:color w:val="auto"/>
                <w:sz w:val="22"/>
                <w:szCs w:val="22"/>
                <w:shd w:val="clear" w:color="auto" w:fill="FFFFFF"/>
                <w:lang w:val="pt-BR" w:eastAsia="en-US" w:bidi="ar-SA"/>
              </w:rPr>
              <w:t>Như trên;</w:t>
            </w:r>
          </w:p>
          <w:p w14:paraId="5B058718" w14:textId="77777777" w:rsidR="007C11BB" w:rsidRPr="00C537F2" w:rsidRDefault="007C11BB" w:rsidP="007C11BB">
            <w:pPr>
              <w:widowControl/>
              <w:jc w:val="both"/>
              <w:rPr>
                <w:rFonts w:ascii="Times New Roman" w:eastAsia="Calibri" w:hAnsi="Times New Roman" w:cs="Times New Roman"/>
                <w:color w:val="auto"/>
                <w:sz w:val="22"/>
                <w:szCs w:val="22"/>
                <w:shd w:val="clear" w:color="auto" w:fill="FFFFFF"/>
                <w:lang w:val="pt-BR" w:eastAsia="en-US" w:bidi="ar-SA"/>
              </w:rPr>
            </w:pPr>
            <w:r w:rsidRPr="00C537F2">
              <w:rPr>
                <w:rFonts w:ascii="Times New Roman" w:eastAsia="Calibri" w:hAnsi="Times New Roman" w:cs="Times New Roman"/>
                <w:color w:val="auto"/>
                <w:sz w:val="22"/>
                <w:szCs w:val="22"/>
                <w:shd w:val="clear" w:color="auto" w:fill="FFFFFF"/>
                <w:lang w:val="pt-BR" w:eastAsia="en-US" w:bidi="ar-SA"/>
              </w:rPr>
              <w:t xml:space="preserve">- </w:t>
            </w:r>
            <w:r w:rsidR="0053727A" w:rsidRPr="00C537F2">
              <w:rPr>
                <w:rFonts w:ascii="Times New Roman" w:eastAsia="Calibri" w:hAnsi="Times New Roman" w:cs="Times New Roman"/>
                <w:color w:val="auto"/>
                <w:sz w:val="22"/>
                <w:szCs w:val="22"/>
                <w:shd w:val="clear" w:color="auto" w:fill="FFFFFF"/>
                <w:lang w:val="pt-BR" w:eastAsia="en-US" w:bidi="ar-SA"/>
              </w:rPr>
              <w:t xml:space="preserve">Chủ tịch UBND Thành phố </w:t>
            </w:r>
            <w:r w:rsidR="0053727A" w:rsidRPr="00C537F2">
              <w:rPr>
                <w:rFonts w:ascii="Times New Roman" w:eastAsia="Calibri" w:hAnsi="Times New Roman" w:cs="Times New Roman"/>
                <w:i/>
                <w:color w:val="auto"/>
                <w:sz w:val="22"/>
                <w:szCs w:val="22"/>
                <w:shd w:val="clear" w:color="auto" w:fill="FFFFFF"/>
                <w:lang w:val="pt-BR" w:eastAsia="en-US" w:bidi="ar-SA"/>
              </w:rPr>
              <w:t>(để báo cáo</w:t>
            </w:r>
            <w:r w:rsidR="0053727A" w:rsidRPr="00C537F2">
              <w:rPr>
                <w:rFonts w:ascii="Times New Roman" w:eastAsia="Calibri" w:hAnsi="Times New Roman" w:cs="Times New Roman"/>
                <w:color w:val="auto"/>
                <w:sz w:val="22"/>
                <w:szCs w:val="22"/>
                <w:shd w:val="clear" w:color="auto" w:fill="FFFFFF"/>
                <w:lang w:val="pt-BR" w:eastAsia="en-US" w:bidi="ar-SA"/>
              </w:rPr>
              <w:t>);</w:t>
            </w:r>
          </w:p>
          <w:p w14:paraId="742C2384" w14:textId="77777777" w:rsidR="0053727A" w:rsidRPr="00C537F2" w:rsidRDefault="0053727A" w:rsidP="007C11BB">
            <w:pPr>
              <w:widowControl/>
              <w:jc w:val="both"/>
              <w:rPr>
                <w:rFonts w:ascii="Times New Roman" w:eastAsia="Calibri" w:hAnsi="Times New Roman" w:cs="Times New Roman"/>
                <w:color w:val="auto"/>
                <w:sz w:val="22"/>
                <w:szCs w:val="22"/>
                <w:shd w:val="clear" w:color="auto" w:fill="FFFFFF"/>
                <w:lang w:val="pt-BR" w:eastAsia="en-US" w:bidi="ar-SA"/>
              </w:rPr>
            </w:pPr>
            <w:r w:rsidRPr="00C537F2">
              <w:rPr>
                <w:rFonts w:ascii="Times New Roman" w:eastAsia="Calibri" w:hAnsi="Times New Roman" w:cs="Times New Roman"/>
                <w:color w:val="auto"/>
                <w:sz w:val="22"/>
                <w:szCs w:val="22"/>
                <w:shd w:val="clear" w:color="auto" w:fill="FFFFFF"/>
                <w:lang w:val="pt-BR" w:eastAsia="en-US" w:bidi="ar-SA"/>
              </w:rPr>
              <w:t xml:space="preserve">- Các Phó Chủ tịch UBND Thành phố </w:t>
            </w:r>
            <w:r w:rsidRPr="00C537F2">
              <w:rPr>
                <w:rFonts w:ascii="Times New Roman" w:eastAsia="Calibri" w:hAnsi="Times New Roman" w:cs="Times New Roman"/>
                <w:i/>
                <w:color w:val="auto"/>
                <w:sz w:val="22"/>
                <w:szCs w:val="22"/>
                <w:shd w:val="clear" w:color="auto" w:fill="FFFFFF"/>
                <w:lang w:val="pt-BR" w:eastAsia="en-US" w:bidi="ar-SA"/>
              </w:rPr>
              <w:t>(để biết</w:t>
            </w:r>
            <w:r w:rsidRPr="00C537F2">
              <w:rPr>
                <w:rFonts w:ascii="Times New Roman" w:eastAsia="Calibri" w:hAnsi="Times New Roman" w:cs="Times New Roman"/>
                <w:color w:val="auto"/>
                <w:sz w:val="22"/>
                <w:szCs w:val="22"/>
                <w:shd w:val="clear" w:color="auto" w:fill="FFFFFF"/>
                <w:lang w:val="pt-BR" w:eastAsia="en-US" w:bidi="ar-SA"/>
              </w:rPr>
              <w:t>);</w:t>
            </w:r>
          </w:p>
          <w:p w14:paraId="63D8886B" w14:textId="068FD171" w:rsidR="007C11BB" w:rsidRPr="00C537F2" w:rsidRDefault="0053727A" w:rsidP="007C11BB">
            <w:pPr>
              <w:widowControl/>
              <w:jc w:val="both"/>
              <w:rPr>
                <w:rFonts w:ascii="Times New Roman" w:eastAsia="Calibri" w:hAnsi="Times New Roman" w:cs="Times New Roman"/>
                <w:color w:val="auto"/>
                <w:sz w:val="22"/>
                <w:szCs w:val="22"/>
                <w:shd w:val="clear" w:color="auto" w:fill="FFFFFF"/>
                <w:lang w:val="pt-BR" w:eastAsia="en-US" w:bidi="ar-SA"/>
              </w:rPr>
            </w:pPr>
            <w:r w:rsidRPr="00C537F2">
              <w:rPr>
                <w:rFonts w:ascii="Times New Roman" w:eastAsia="Calibri" w:hAnsi="Times New Roman" w:cs="Times New Roman"/>
                <w:color w:val="auto"/>
                <w:sz w:val="22"/>
                <w:szCs w:val="22"/>
                <w:shd w:val="clear" w:color="auto" w:fill="FFFFFF"/>
                <w:lang w:val="pt-BR" w:eastAsia="en-US" w:bidi="ar-SA"/>
              </w:rPr>
              <w:t xml:space="preserve">- Ban chỉ đạo PCGD-XMC </w:t>
            </w:r>
            <w:r w:rsidRPr="00C537F2">
              <w:rPr>
                <w:rFonts w:ascii="Times New Roman" w:eastAsia="Calibri" w:hAnsi="Times New Roman" w:cs="Times New Roman"/>
                <w:i/>
                <w:iCs/>
                <w:color w:val="auto"/>
                <w:sz w:val="22"/>
                <w:szCs w:val="22"/>
                <w:shd w:val="clear" w:color="auto" w:fill="FFFFFF"/>
                <w:lang w:val="pt-BR" w:eastAsia="en-US" w:bidi="ar-SA"/>
              </w:rPr>
              <w:t>(để thực hiện</w:t>
            </w:r>
            <w:r w:rsidRPr="00C537F2">
              <w:rPr>
                <w:rFonts w:ascii="Times New Roman" w:eastAsia="Calibri" w:hAnsi="Times New Roman" w:cs="Times New Roman"/>
                <w:color w:val="auto"/>
                <w:sz w:val="22"/>
                <w:szCs w:val="22"/>
                <w:shd w:val="clear" w:color="auto" w:fill="FFFFFF"/>
                <w:lang w:val="pt-BR" w:eastAsia="en-US" w:bidi="ar-SA"/>
              </w:rPr>
              <w:t>);</w:t>
            </w:r>
          </w:p>
          <w:p w14:paraId="2CC98E74" w14:textId="77777777" w:rsidR="007C11BB" w:rsidRPr="00C537F2" w:rsidRDefault="007C11BB" w:rsidP="007C11BB">
            <w:pPr>
              <w:widowControl/>
              <w:jc w:val="both"/>
              <w:rPr>
                <w:rFonts w:ascii="Times New Roman" w:eastAsia="Calibri" w:hAnsi="Times New Roman" w:cs="Times New Roman"/>
                <w:color w:val="auto"/>
                <w:sz w:val="22"/>
                <w:szCs w:val="22"/>
                <w:shd w:val="clear" w:color="auto" w:fill="FFFFFF"/>
                <w:lang w:val="en-US" w:eastAsia="en-US" w:bidi="ar-SA"/>
              </w:rPr>
            </w:pPr>
            <w:r w:rsidRPr="00C537F2">
              <w:rPr>
                <w:rFonts w:ascii="Times New Roman" w:eastAsia="Calibri" w:hAnsi="Times New Roman" w:cs="Times New Roman"/>
                <w:color w:val="auto"/>
                <w:sz w:val="22"/>
                <w:szCs w:val="22"/>
                <w:shd w:val="clear" w:color="auto" w:fill="FFFFFF"/>
                <w:lang w:val="en-US" w:eastAsia="en-US" w:bidi="ar-SA"/>
              </w:rPr>
              <w:t>- Lưu: VT.</w:t>
            </w:r>
          </w:p>
        </w:tc>
        <w:tc>
          <w:tcPr>
            <w:tcW w:w="4394" w:type="dxa"/>
          </w:tcPr>
          <w:p w14:paraId="06416FBA" w14:textId="77777777" w:rsidR="007C11BB" w:rsidRPr="00C537F2" w:rsidRDefault="007C11BB" w:rsidP="00CC64D3">
            <w:pPr>
              <w:widowControl/>
              <w:jc w:val="center"/>
              <w:rPr>
                <w:rFonts w:ascii="Times New Roman" w:eastAsia="Calibri" w:hAnsi="Times New Roman" w:cs="Times New Roman"/>
                <w:color w:val="auto"/>
                <w:sz w:val="28"/>
                <w:szCs w:val="28"/>
                <w:shd w:val="clear" w:color="auto" w:fill="FFFFFF"/>
                <w:lang w:val="en-US" w:eastAsia="en-US" w:bidi="ar-SA"/>
              </w:rPr>
            </w:pPr>
            <w:r w:rsidRPr="00C537F2">
              <w:rPr>
                <w:rFonts w:ascii="Times New Roman" w:eastAsia="Calibri" w:hAnsi="Times New Roman" w:cs="Times New Roman"/>
                <w:b/>
                <w:color w:val="auto"/>
                <w:sz w:val="28"/>
                <w:szCs w:val="28"/>
                <w:shd w:val="clear" w:color="auto" w:fill="FFFFFF"/>
                <w:lang w:val="en-US" w:eastAsia="en-US" w:bidi="ar-SA"/>
              </w:rPr>
              <w:t>KT. CHỦ TỊCH</w:t>
            </w:r>
          </w:p>
          <w:p w14:paraId="23DBFBF5" w14:textId="77777777" w:rsidR="0098637B" w:rsidRPr="00C537F2" w:rsidRDefault="007C11BB" w:rsidP="0098637B">
            <w:pPr>
              <w:widowControl/>
              <w:jc w:val="center"/>
              <w:rPr>
                <w:rFonts w:ascii="Times New Roman" w:eastAsia="Calibri" w:hAnsi="Times New Roman" w:cs="Times New Roman"/>
                <w:b/>
                <w:color w:val="auto"/>
                <w:sz w:val="28"/>
                <w:szCs w:val="28"/>
                <w:shd w:val="clear" w:color="auto" w:fill="FFFFFF"/>
                <w:lang w:val="en-US" w:eastAsia="en-US" w:bidi="ar-SA"/>
              </w:rPr>
            </w:pPr>
            <w:r w:rsidRPr="00C537F2">
              <w:rPr>
                <w:rFonts w:ascii="Times New Roman" w:eastAsia="Calibri" w:hAnsi="Times New Roman" w:cs="Times New Roman"/>
                <w:b/>
                <w:color w:val="auto"/>
                <w:sz w:val="28"/>
                <w:szCs w:val="28"/>
                <w:shd w:val="clear" w:color="auto" w:fill="FFFFFF"/>
                <w:lang w:val="en-US" w:eastAsia="en-US" w:bidi="ar-SA"/>
              </w:rPr>
              <w:t>PHÓ CHỦ TỊCH</w:t>
            </w:r>
          </w:p>
          <w:p w14:paraId="6A05A809" w14:textId="77777777" w:rsidR="0098637B" w:rsidRPr="00C537F2" w:rsidRDefault="0098637B" w:rsidP="0098637B">
            <w:pPr>
              <w:widowControl/>
              <w:jc w:val="center"/>
              <w:rPr>
                <w:rFonts w:ascii="Times New Roman" w:eastAsia="Calibri" w:hAnsi="Times New Roman" w:cs="Times New Roman"/>
                <w:b/>
                <w:color w:val="auto"/>
                <w:sz w:val="28"/>
                <w:szCs w:val="28"/>
                <w:shd w:val="clear" w:color="auto" w:fill="FFFFFF"/>
                <w:lang w:val="en-US" w:eastAsia="en-US" w:bidi="ar-SA"/>
              </w:rPr>
            </w:pPr>
          </w:p>
          <w:p w14:paraId="5A39BBE3" w14:textId="77777777" w:rsidR="0098637B" w:rsidRPr="00C537F2" w:rsidRDefault="0098637B" w:rsidP="0098637B">
            <w:pPr>
              <w:widowControl/>
              <w:jc w:val="center"/>
              <w:rPr>
                <w:rFonts w:ascii="Times New Roman" w:eastAsia="Calibri" w:hAnsi="Times New Roman" w:cs="Times New Roman"/>
                <w:b/>
                <w:color w:val="auto"/>
                <w:sz w:val="28"/>
                <w:szCs w:val="28"/>
                <w:shd w:val="clear" w:color="auto" w:fill="FFFFFF"/>
                <w:lang w:val="en-US" w:eastAsia="en-US" w:bidi="ar-SA"/>
              </w:rPr>
            </w:pPr>
          </w:p>
          <w:p w14:paraId="41C8F396" w14:textId="77777777" w:rsidR="0098637B" w:rsidRPr="00C537F2" w:rsidRDefault="0098637B" w:rsidP="0098637B">
            <w:pPr>
              <w:widowControl/>
              <w:jc w:val="center"/>
              <w:rPr>
                <w:rFonts w:ascii="Times New Roman" w:eastAsia="Calibri" w:hAnsi="Times New Roman" w:cs="Times New Roman"/>
                <w:b/>
                <w:color w:val="auto"/>
                <w:sz w:val="28"/>
                <w:szCs w:val="28"/>
                <w:shd w:val="clear" w:color="auto" w:fill="FFFFFF"/>
                <w:lang w:val="en-US" w:eastAsia="en-US" w:bidi="ar-SA"/>
              </w:rPr>
            </w:pPr>
          </w:p>
          <w:p w14:paraId="72A3D3EC" w14:textId="77777777" w:rsidR="0098637B" w:rsidRPr="00C537F2" w:rsidRDefault="0098637B" w:rsidP="0098637B">
            <w:pPr>
              <w:widowControl/>
              <w:jc w:val="center"/>
              <w:rPr>
                <w:rFonts w:ascii="Times New Roman" w:eastAsia="Calibri" w:hAnsi="Times New Roman" w:cs="Times New Roman"/>
                <w:b/>
                <w:color w:val="auto"/>
                <w:sz w:val="28"/>
                <w:szCs w:val="28"/>
                <w:shd w:val="clear" w:color="auto" w:fill="FFFFFF"/>
                <w:lang w:val="en-US" w:eastAsia="en-US" w:bidi="ar-SA"/>
              </w:rPr>
            </w:pPr>
          </w:p>
          <w:p w14:paraId="0D0B940D" w14:textId="77777777" w:rsidR="0098637B" w:rsidRPr="00C537F2" w:rsidRDefault="0098637B" w:rsidP="0098637B">
            <w:pPr>
              <w:widowControl/>
              <w:jc w:val="center"/>
              <w:rPr>
                <w:rFonts w:ascii="Times New Roman" w:eastAsia="Calibri" w:hAnsi="Times New Roman" w:cs="Times New Roman"/>
                <w:b/>
                <w:color w:val="auto"/>
                <w:sz w:val="28"/>
                <w:szCs w:val="28"/>
                <w:shd w:val="clear" w:color="auto" w:fill="FFFFFF"/>
                <w:lang w:val="en-US" w:eastAsia="en-US" w:bidi="ar-SA"/>
              </w:rPr>
            </w:pPr>
          </w:p>
          <w:p w14:paraId="12E05229" w14:textId="114650D4" w:rsidR="007C11BB" w:rsidRPr="00C537F2" w:rsidRDefault="00240A15" w:rsidP="0098637B">
            <w:pPr>
              <w:widowControl/>
              <w:jc w:val="center"/>
              <w:rPr>
                <w:rFonts w:ascii="Times New Roman" w:eastAsia="Calibri" w:hAnsi="Times New Roman" w:cs="Times New Roman"/>
                <w:b/>
                <w:color w:val="auto"/>
                <w:sz w:val="28"/>
                <w:szCs w:val="28"/>
                <w:shd w:val="clear" w:color="auto" w:fill="FFFFFF"/>
                <w:lang w:val="en-US" w:eastAsia="en-US" w:bidi="ar-SA"/>
              </w:rPr>
            </w:pPr>
            <w:r>
              <w:rPr>
                <w:rFonts w:ascii="Times New Roman" w:eastAsia="Calibri" w:hAnsi="Times New Roman" w:cs="Times New Roman"/>
                <w:b/>
                <w:color w:val="auto"/>
                <w:sz w:val="28"/>
                <w:szCs w:val="28"/>
                <w:shd w:val="clear" w:color="auto" w:fill="FFFFFF"/>
                <w:lang w:val="en-US" w:eastAsia="en-US" w:bidi="ar-SA"/>
              </w:rPr>
              <w:t>Trần Thị Diệu Thúy</w:t>
            </w:r>
          </w:p>
        </w:tc>
      </w:tr>
    </w:tbl>
    <w:p w14:paraId="0E27B00A" w14:textId="77777777" w:rsidR="00175F23" w:rsidRPr="00C537F2" w:rsidRDefault="00175F23" w:rsidP="007C11BB">
      <w:pPr>
        <w:pStyle w:val="Vnbnnidung0"/>
        <w:tabs>
          <w:tab w:val="left" w:pos="1161"/>
        </w:tabs>
        <w:spacing w:after="100"/>
        <w:ind w:firstLine="0"/>
        <w:rPr>
          <w:sz w:val="22"/>
          <w:szCs w:val="22"/>
        </w:rPr>
      </w:pPr>
      <w:bookmarkStart w:id="1" w:name="bookmark60"/>
      <w:bookmarkEnd w:id="1"/>
    </w:p>
    <w:sectPr w:rsidR="00175F23" w:rsidRPr="00C537F2" w:rsidSect="007C11BB">
      <w:headerReference w:type="default" r:id="rId7"/>
      <w:pgSz w:w="11900" w:h="16840" w:code="9"/>
      <w:pgMar w:top="1134" w:right="1134" w:bottom="1134" w:left="1474" w:header="397" w:footer="87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E37A2" w14:textId="77777777" w:rsidR="00B33769" w:rsidRDefault="00B33769">
      <w:r>
        <w:separator/>
      </w:r>
    </w:p>
  </w:endnote>
  <w:endnote w:type="continuationSeparator" w:id="0">
    <w:p w14:paraId="1F597501" w14:textId="77777777" w:rsidR="00B33769" w:rsidRDefault="00B3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94302" w14:textId="77777777" w:rsidR="00B33769" w:rsidRDefault="00B33769"/>
  </w:footnote>
  <w:footnote w:type="continuationSeparator" w:id="0">
    <w:p w14:paraId="6F5336B2" w14:textId="77777777" w:rsidR="00B33769" w:rsidRDefault="00B33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9965949"/>
      <w:docPartObj>
        <w:docPartGallery w:val="Page Numbers (Top of Page)"/>
        <w:docPartUnique/>
      </w:docPartObj>
    </w:sdtPr>
    <w:sdtEndPr>
      <w:rPr>
        <w:rFonts w:ascii="Times New Roman" w:hAnsi="Times New Roman" w:cs="Times New Roman"/>
        <w:noProof/>
        <w:sz w:val="28"/>
        <w:szCs w:val="28"/>
      </w:rPr>
    </w:sdtEndPr>
    <w:sdtContent>
      <w:p w14:paraId="2903CBC8" w14:textId="5B0AB3BA" w:rsidR="007C11BB" w:rsidRPr="007C11BB" w:rsidRDefault="007C11BB">
        <w:pPr>
          <w:pStyle w:val="Header"/>
          <w:jc w:val="center"/>
          <w:rPr>
            <w:rFonts w:ascii="Times New Roman" w:hAnsi="Times New Roman" w:cs="Times New Roman"/>
            <w:sz w:val="28"/>
            <w:szCs w:val="28"/>
          </w:rPr>
        </w:pPr>
        <w:r w:rsidRPr="007C11BB">
          <w:rPr>
            <w:rFonts w:ascii="Times New Roman" w:hAnsi="Times New Roman" w:cs="Times New Roman"/>
            <w:sz w:val="28"/>
            <w:szCs w:val="28"/>
          </w:rPr>
          <w:fldChar w:fldCharType="begin"/>
        </w:r>
        <w:r w:rsidRPr="007C11BB">
          <w:rPr>
            <w:rFonts w:ascii="Times New Roman" w:hAnsi="Times New Roman" w:cs="Times New Roman"/>
            <w:sz w:val="28"/>
            <w:szCs w:val="28"/>
          </w:rPr>
          <w:instrText xml:space="preserve"> PAGE   \* MERGEFORMAT </w:instrText>
        </w:r>
        <w:r w:rsidRPr="007C11BB">
          <w:rPr>
            <w:rFonts w:ascii="Times New Roman" w:hAnsi="Times New Roman" w:cs="Times New Roman"/>
            <w:sz w:val="28"/>
            <w:szCs w:val="28"/>
          </w:rPr>
          <w:fldChar w:fldCharType="separate"/>
        </w:r>
        <w:r w:rsidR="00152EF4">
          <w:rPr>
            <w:rFonts w:ascii="Times New Roman" w:hAnsi="Times New Roman" w:cs="Times New Roman"/>
            <w:noProof/>
            <w:sz w:val="28"/>
            <w:szCs w:val="28"/>
          </w:rPr>
          <w:t>3</w:t>
        </w:r>
        <w:r w:rsidRPr="007C11BB">
          <w:rPr>
            <w:rFonts w:ascii="Times New Roman" w:hAnsi="Times New Roman" w:cs="Times New Roman"/>
            <w:noProof/>
            <w:sz w:val="28"/>
            <w:szCs w:val="28"/>
          </w:rPr>
          <w:fldChar w:fldCharType="end"/>
        </w:r>
      </w:p>
    </w:sdtContent>
  </w:sdt>
  <w:p w14:paraId="60061E4C" w14:textId="77777777" w:rsidR="007C11BB" w:rsidRDefault="007C1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38EF"/>
    <w:multiLevelType w:val="multilevel"/>
    <w:tmpl w:val="F65CF1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F5098"/>
    <w:multiLevelType w:val="multilevel"/>
    <w:tmpl w:val="3E628E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7603F"/>
    <w:multiLevelType w:val="hybridMultilevel"/>
    <w:tmpl w:val="692EA112"/>
    <w:lvl w:ilvl="0" w:tplc="F9D03C6C">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D8B3C0A"/>
    <w:multiLevelType w:val="multilevel"/>
    <w:tmpl w:val="120461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005B4"/>
    <w:multiLevelType w:val="hybridMultilevel"/>
    <w:tmpl w:val="DDB88F9E"/>
    <w:lvl w:ilvl="0" w:tplc="146CC4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D023E9"/>
    <w:multiLevelType w:val="multilevel"/>
    <w:tmpl w:val="D5C0A95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2573FB"/>
    <w:multiLevelType w:val="hybridMultilevel"/>
    <w:tmpl w:val="FEF6BA06"/>
    <w:lvl w:ilvl="0" w:tplc="F20671D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3DBD42DD"/>
    <w:multiLevelType w:val="multilevel"/>
    <w:tmpl w:val="CCDCC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D37AD7"/>
    <w:multiLevelType w:val="multilevel"/>
    <w:tmpl w:val="DC868EE6"/>
    <w:lvl w:ilvl="0">
      <w:start w:val="1"/>
      <w:numFmt w:val="lowerLetter"/>
      <w:lvlText w:val="%1)"/>
      <w:lvlJc w:val="left"/>
      <w:rPr>
        <w:rFonts w:ascii="Times New Roman" w:eastAsia="Times New Roman" w:hAnsi="Times New Roman" w:cs="Times New Roman"/>
        <w:b w:val="0"/>
        <w:bCs w:val="0"/>
        <w:i w:val="0"/>
        <w:iCs w:val="0"/>
        <w:smallCaps w:val="0"/>
        <w:strike w:val="0"/>
        <w:color w:val="19243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2301AE"/>
    <w:multiLevelType w:val="multilevel"/>
    <w:tmpl w:val="1EE6C96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0145F9"/>
    <w:multiLevelType w:val="multilevel"/>
    <w:tmpl w:val="4C5E14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656277"/>
    <w:multiLevelType w:val="hybridMultilevel"/>
    <w:tmpl w:val="E39697FA"/>
    <w:lvl w:ilvl="0" w:tplc="985A2A0E">
      <w:start w:val="2"/>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6636"/>
    <w:multiLevelType w:val="multilevel"/>
    <w:tmpl w:val="09B002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5C31D3"/>
    <w:multiLevelType w:val="multilevel"/>
    <w:tmpl w:val="2D64C1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827A15"/>
    <w:multiLevelType w:val="multilevel"/>
    <w:tmpl w:val="717862FC"/>
    <w:lvl w:ilvl="0">
      <w:start w:val="1"/>
      <w:numFmt w:val="bullet"/>
      <w:lvlText w:val="-"/>
      <w:lvlJc w:val="left"/>
      <w:rPr>
        <w:rFonts w:ascii="Times New Roman" w:eastAsia="Times New Roman" w:hAnsi="Times New Roman" w:cs="Times New Roman"/>
        <w:b w:val="0"/>
        <w:bCs w:val="0"/>
        <w:i w:val="0"/>
        <w:iCs w:val="0"/>
        <w:smallCaps w:val="0"/>
        <w:strike w:val="0"/>
        <w:color w:val="19243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383AB0"/>
    <w:multiLevelType w:val="multilevel"/>
    <w:tmpl w:val="4B8CBA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A57187"/>
    <w:multiLevelType w:val="multilevel"/>
    <w:tmpl w:val="116CD1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D23792"/>
    <w:multiLevelType w:val="multilevel"/>
    <w:tmpl w:val="3EB2A4F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5884083">
    <w:abstractNumId w:val="1"/>
  </w:num>
  <w:num w:numId="2" w16cid:durableId="537158155">
    <w:abstractNumId w:val="15"/>
  </w:num>
  <w:num w:numId="3" w16cid:durableId="1473400551">
    <w:abstractNumId w:val="0"/>
  </w:num>
  <w:num w:numId="4" w16cid:durableId="756095915">
    <w:abstractNumId w:val="5"/>
  </w:num>
  <w:num w:numId="5" w16cid:durableId="844707547">
    <w:abstractNumId w:val="16"/>
  </w:num>
  <w:num w:numId="6" w16cid:durableId="1894266013">
    <w:abstractNumId w:val="3"/>
  </w:num>
  <w:num w:numId="7" w16cid:durableId="2102026823">
    <w:abstractNumId w:val="17"/>
  </w:num>
  <w:num w:numId="8" w16cid:durableId="855003509">
    <w:abstractNumId w:val="10"/>
  </w:num>
  <w:num w:numId="9" w16cid:durableId="1478961460">
    <w:abstractNumId w:val="9"/>
  </w:num>
  <w:num w:numId="10" w16cid:durableId="209195142">
    <w:abstractNumId w:val="7"/>
  </w:num>
  <w:num w:numId="11" w16cid:durableId="851182938">
    <w:abstractNumId w:val="13"/>
  </w:num>
  <w:num w:numId="12" w16cid:durableId="854343944">
    <w:abstractNumId w:val="12"/>
  </w:num>
  <w:num w:numId="13" w16cid:durableId="464738826">
    <w:abstractNumId w:val="14"/>
  </w:num>
  <w:num w:numId="14" w16cid:durableId="1782217397">
    <w:abstractNumId w:val="6"/>
  </w:num>
  <w:num w:numId="15" w16cid:durableId="181481475">
    <w:abstractNumId w:val="8"/>
  </w:num>
  <w:num w:numId="16" w16cid:durableId="1964267227">
    <w:abstractNumId w:val="11"/>
  </w:num>
  <w:num w:numId="17" w16cid:durableId="838807094">
    <w:abstractNumId w:val="2"/>
  </w:num>
  <w:num w:numId="18" w16cid:durableId="1840003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23"/>
    <w:rsid w:val="00077E00"/>
    <w:rsid w:val="000F7623"/>
    <w:rsid w:val="0012410E"/>
    <w:rsid w:val="00133E5F"/>
    <w:rsid w:val="00152EF4"/>
    <w:rsid w:val="00175F23"/>
    <w:rsid w:val="001F212E"/>
    <w:rsid w:val="00234532"/>
    <w:rsid w:val="00240A15"/>
    <w:rsid w:val="002765E6"/>
    <w:rsid w:val="002A661F"/>
    <w:rsid w:val="00335468"/>
    <w:rsid w:val="003376AE"/>
    <w:rsid w:val="003F276B"/>
    <w:rsid w:val="00481C18"/>
    <w:rsid w:val="00486957"/>
    <w:rsid w:val="004A311F"/>
    <w:rsid w:val="00510DA7"/>
    <w:rsid w:val="00523638"/>
    <w:rsid w:val="0053727A"/>
    <w:rsid w:val="00565DCC"/>
    <w:rsid w:val="005A0621"/>
    <w:rsid w:val="005D4D4A"/>
    <w:rsid w:val="005F4CB2"/>
    <w:rsid w:val="006045E1"/>
    <w:rsid w:val="006261E8"/>
    <w:rsid w:val="00630A12"/>
    <w:rsid w:val="006568B0"/>
    <w:rsid w:val="006B0EC4"/>
    <w:rsid w:val="006E4279"/>
    <w:rsid w:val="006F7C98"/>
    <w:rsid w:val="0071236E"/>
    <w:rsid w:val="00730A38"/>
    <w:rsid w:val="0074395C"/>
    <w:rsid w:val="00782F48"/>
    <w:rsid w:val="007C11BB"/>
    <w:rsid w:val="007C3895"/>
    <w:rsid w:val="007E47EE"/>
    <w:rsid w:val="00847214"/>
    <w:rsid w:val="0086689F"/>
    <w:rsid w:val="008F4956"/>
    <w:rsid w:val="00906FC3"/>
    <w:rsid w:val="00907C6F"/>
    <w:rsid w:val="00907F59"/>
    <w:rsid w:val="00914809"/>
    <w:rsid w:val="0094564C"/>
    <w:rsid w:val="0098637B"/>
    <w:rsid w:val="009D3560"/>
    <w:rsid w:val="00A15ADF"/>
    <w:rsid w:val="00A32809"/>
    <w:rsid w:val="00A948AA"/>
    <w:rsid w:val="00B04645"/>
    <w:rsid w:val="00B055A6"/>
    <w:rsid w:val="00B33769"/>
    <w:rsid w:val="00B45DED"/>
    <w:rsid w:val="00BC2E93"/>
    <w:rsid w:val="00BF2ADC"/>
    <w:rsid w:val="00C537F2"/>
    <w:rsid w:val="00CC1A32"/>
    <w:rsid w:val="00CC64D3"/>
    <w:rsid w:val="00D43A64"/>
    <w:rsid w:val="00D94617"/>
    <w:rsid w:val="00DC4050"/>
    <w:rsid w:val="00DD6123"/>
    <w:rsid w:val="00DD6987"/>
    <w:rsid w:val="00E0193A"/>
    <w:rsid w:val="00E51BD7"/>
    <w:rsid w:val="00E52D74"/>
    <w:rsid w:val="00E54C69"/>
    <w:rsid w:val="00EB4D03"/>
    <w:rsid w:val="00ED408A"/>
    <w:rsid w:val="00EE2170"/>
    <w:rsid w:val="00F71DD2"/>
    <w:rsid w:val="00FE3C91"/>
    <w:rsid w:val="00FF083D"/>
    <w:rsid w:val="22848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BB2F"/>
  <w15:docId w15:val="{5139E7ED-E127-4E3D-9293-C7B6DC50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color w:val="CF0A12"/>
      <w:sz w:val="19"/>
      <w:szCs w:val="19"/>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Vnbnnidung30">
    <w:name w:val="Văn bản nội dung (3)"/>
    <w:basedOn w:val="Normal"/>
    <w:link w:val="Vnbnnidung3"/>
    <w:rPr>
      <w:rFonts w:ascii="Arial" w:eastAsia="Arial" w:hAnsi="Arial" w:cs="Arial"/>
      <w:b/>
      <w:bCs/>
      <w:color w:val="CF0A12"/>
      <w:sz w:val="19"/>
      <w:szCs w:val="19"/>
    </w:rPr>
  </w:style>
  <w:style w:type="paragraph" w:customStyle="1" w:styleId="Khc0">
    <w:name w:val="Khác"/>
    <w:basedOn w:val="Normal"/>
    <w:link w:val="Khc"/>
    <w:pPr>
      <w:spacing w:after="120"/>
      <w:ind w:firstLine="400"/>
    </w:pPr>
    <w:rPr>
      <w:rFonts w:ascii="Times New Roman" w:eastAsia="Times New Roman" w:hAnsi="Times New Roman" w:cs="Times New Roman"/>
      <w:sz w:val="28"/>
      <w:szCs w:val="28"/>
    </w:rPr>
  </w:style>
  <w:style w:type="paragraph" w:customStyle="1" w:styleId="Mclc0">
    <w:name w:val="Mục lục"/>
    <w:basedOn w:val="Normal"/>
    <w:link w:val="Mclc"/>
    <w:rPr>
      <w:rFonts w:ascii="Times New Roman" w:eastAsia="Times New Roman" w:hAnsi="Times New Roman" w:cs="Times New Roman"/>
    </w:rPr>
  </w:style>
  <w:style w:type="paragraph" w:customStyle="1" w:styleId="Chthchbng0">
    <w:name w:val="Chú thích bảng"/>
    <w:basedOn w:val="Normal"/>
    <w:link w:val="Chthchbng"/>
    <w:pPr>
      <w:ind w:firstLine="740"/>
    </w:pPr>
    <w:rPr>
      <w:rFonts w:ascii="Times New Roman" w:eastAsia="Times New Roman" w:hAnsi="Times New Roman" w:cs="Times New Roman"/>
      <w:sz w:val="28"/>
      <w:szCs w:val="28"/>
    </w:rPr>
  </w:style>
  <w:style w:type="paragraph" w:styleId="NormalWeb">
    <w:name w:val="Normal (Web)"/>
    <w:basedOn w:val="Normal"/>
    <w:uiPriority w:val="99"/>
    <w:unhideWhenUsed/>
    <w:rsid w:val="0012410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906FC3"/>
    <w:pPr>
      <w:ind w:left="720"/>
      <w:contextualSpacing/>
    </w:pPr>
  </w:style>
  <w:style w:type="paragraph" w:styleId="Header">
    <w:name w:val="header"/>
    <w:basedOn w:val="Normal"/>
    <w:link w:val="HeaderChar"/>
    <w:uiPriority w:val="99"/>
    <w:unhideWhenUsed/>
    <w:rsid w:val="007C11BB"/>
    <w:pPr>
      <w:tabs>
        <w:tab w:val="center" w:pos="4680"/>
        <w:tab w:val="right" w:pos="9360"/>
      </w:tabs>
    </w:pPr>
  </w:style>
  <w:style w:type="character" w:customStyle="1" w:styleId="HeaderChar">
    <w:name w:val="Header Char"/>
    <w:basedOn w:val="DefaultParagraphFont"/>
    <w:link w:val="Header"/>
    <w:uiPriority w:val="99"/>
    <w:rsid w:val="007C11BB"/>
    <w:rPr>
      <w:color w:val="000000"/>
    </w:rPr>
  </w:style>
  <w:style w:type="paragraph" w:styleId="Footer">
    <w:name w:val="footer"/>
    <w:basedOn w:val="Normal"/>
    <w:link w:val="FooterChar"/>
    <w:uiPriority w:val="99"/>
    <w:unhideWhenUsed/>
    <w:rsid w:val="007C11BB"/>
    <w:pPr>
      <w:tabs>
        <w:tab w:val="center" w:pos="4680"/>
        <w:tab w:val="right" w:pos="9360"/>
      </w:tabs>
    </w:pPr>
  </w:style>
  <w:style w:type="character" w:customStyle="1" w:styleId="FooterChar">
    <w:name w:val="Footer Char"/>
    <w:basedOn w:val="DefaultParagraphFont"/>
    <w:link w:val="Footer"/>
    <w:uiPriority w:val="99"/>
    <w:rsid w:val="007C11BB"/>
    <w:rPr>
      <w:color w:val="000000"/>
    </w:rPr>
  </w:style>
  <w:style w:type="paragraph" w:styleId="BalloonText">
    <w:name w:val="Balloon Text"/>
    <w:basedOn w:val="Normal"/>
    <w:link w:val="BalloonTextChar"/>
    <w:uiPriority w:val="99"/>
    <w:semiHidden/>
    <w:unhideWhenUsed/>
    <w:rsid w:val="00EB4D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D03"/>
    <w:rPr>
      <w:rFonts w:ascii="Segoe UI" w:hAnsi="Segoe UI" w:cs="Segoe UI"/>
      <w:color w:val="000000"/>
      <w:sz w:val="18"/>
      <w:szCs w:val="18"/>
    </w:rPr>
  </w:style>
  <w:style w:type="character" w:customStyle="1" w:styleId="BodyTextChar">
    <w:name w:val="Body Text Char"/>
    <w:link w:val="BodyText"/>
    <w:rsid w:val="005D4D4A"/>
    <w:rPr>
      <w:rFonts w:ascii="Times New Roman" w:eastAsia="Times New Roman" w:hAnsi="Times New Roman" w:cs="Times New Roman"/>
      <w:sz w:val="28"/>
      <w:szCs w:val="28"/>
    </w:rPr>
  </w:style>
  <w:style w:type="paragraph" w:styleId="BodyText">
    <w:name w:val="Body Text"/>
    <w:basedOn w:val="Normal"/>
    <w:link w:val="BodyTextChar"/>
    <w:unhideWhenUsed/>
    <w:rsid w:val="005D4D4A"/>
    <w:pPr>
      <w:widowControl/>
      <w:spacing w:after="120"/>
    </w:pPr>
    <w:rPr>
      <w:rFonts w:ascii="Times New Roman" w:eastAsia="Times New Roman" w:hAnsi="Times New Roman" w:cs="Times New Roman"/>
      <w:color w:val="auto"/>
      <w:sz w:val="28"/>
      <w:szCs w:val="28"/>
    </w:rPr>
  </w:style>
  <w:style w:type="character" w:customStyle="1" w:styleId="BodyTextChar1">
    <w:name w:val="Body Text Char1"/>
    <w:basedOn w:val="DefaultParagraphFont"/>
    <w:uiPriority w:val="99"/>
    <w:semiHidden/>
    <w:rsid w:val="005D4D4A"/>
    <w:rPr>
      <w:color w:val="000000"/>
    </w:rPr>
  </w:style>
  <w:style w:type="character" w:customStyle="1" w:styleId="Heading11">
    <w:name w:val="Heading 11"/>
    <w:link w:val="Heading1"/>
    <w:rsid w:val="005D4D4A"/>
    <w:rPr>
      <w:rFonts w:eastAsia="Times New Roman"/>
      <w:b/>
      <w:bCs/>
      <w:sz w:val="26"/>
      <w:szCs w:val="26"/>
      <w:shd w:val="clear" w:color="auto" w:fill="FFFFFF"/>
    </w:rPr>
  </w:style>
  <w:style w:type="paragraph" w:customStyle="1" w:styleId="Heading1">
    <w:name w:val="Heading #1"/>
    <w:basedOn w:val="Normal"/>
    <w:link w:val="Heading11"/>
    <w:rsid w:val="005D4D4A"/>
    <w:pPr>
      <w:shd w:val="clear" w:color="auto" w:fill="FFFFFF"/>
      <w:spacing w:after="100"/>
      <w:ind w:firstLine="760"/>
      <w:outlineLvl w:val="0"/>
    </w:pPr>
    <w:rPr>
      <w:rFonts w:eastAsia="Times New Roman"/>
      <w:b/>
      <w:bCs/>
      <w:color w:val="auto"/>
      <w:sz w:val="26"/>
      <w:szCs w:val="26"/>
    </w:rPr>
  </w:style>
  <w:style w:type="table" w:styleId="TableGrid">
    <w:name w:val="Table Grid"/>
    <w:basedOn w:val="TableNormal"/>
    <w:uiPriority w:val="39"/>
    <w:rsid w:val="0084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398970">
      <w:bodyDiv w:val="1"/>
      <w:marLeft w:val="0"/>
      <w:marRight w:val="0"/>
      <w:marTop w:val="0"/>
      <w:marBottom w:val="0"/>
      <w:divBdr>
        <w:top w:val="none" w:sz="0" w:space="0" w:color="auto"/>
        <w:left w:val="none" w:sz="0" w:space="0" w:color="auto"/>
        <w:bottom w:val="none" w:sz="0" w:space="0" w:color="auto"/>
        <w:right w:val="none" w:sz="0" w:space="0" w:color="auto"/>
      </w:divBdr>
    </w:div>
    <w:div w:id="1701660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3216</Characters>
  <Application>Microsoft Office Word</Application>
  <DocSecurity>0</DocSecurity>
  <Lines>26</Lines>
  <Paragraphs>7</Paragraphs>
  <ScaleCrop>false</ScaleCrop>
  <Company>Microsoft</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cp:lastModifiedBy>Tran Thanh Phong</cp:lastModifiedBy>
  <cp:revision>3</cp:revision>
  <cp:lastPrinted>2024-05-16T03:29:00Z</cp:lastPrinted>
  <dcterms:created xsi:type="dcterms:W3CDTF">2024-07-18T09:08:00Z</dcterms:created>
  <dcterms:modified xsi:type="dcterms:W3CDTF">2024-07-18T09:44:00Z</dcterms:modified>
</cp:coreProperties>
</file>