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50" w:type="dxa"/>
        <w:jc w:val="center"/>
        <w:tblLook w:val="01E0" w:firstRow="1" w:lastRow="1" w:firstColumn="1" w:lastColumn="1" w:noHBand="0" w:noVBand="0"/>
      </w:tblPr>
      <w:tblGrid>
        <w:gridCol w:w="7650"/>
        <w:gridCol w:w="7200"/>
      </w:tblGrid>
      <w:tr w:rsidR="00EC3EA8" w:rsidRPr="00992E7E" w14:paraId="55CC4D11" w14:textId="77777777" w:rsidTr="00172F85">
        <w:trPr>
          <w:trHeight w:val="961"/>
          <w:jc w:val="center"/>
        </w:trPr>
        <w:tc>
          <w:tcPr>
            <w:tcW w:w="7650" w:type="dxa"/>
            <w:shd w:val="clear" w:color="auto" w:fill="auto"/>
          </w:tcPr>
          <w:p w14:paraId="0B68588B" w14:textId="77777777" w:rsidR="00EC3EA8" w:rsidRPr="00992E7E" w:rsidRDefault="00EC3EA8" w:rsidP="009D4E3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0" w:name="_Hlk167306109"/>
            <w:r w:rsidRPr="00992E7E">
              <w:rPr>
                <w:rFonts w:ascii="Times New Roman" w:hAnsi="Times New Roman" w:cs="Times New Roman"/>
                <w:b/>
                <w:sz w:val="26"/>
              </w:rPr>
              <w:t>ỦY BAN NHÂN DÂN</w:t>
            </w:r>
          </w:p>
          <w:p w14:paraId="3D19897D" w14:textId="424079F0" w:rsidR="00EC3EA8" w:rsidRPr="00992E7E" w:rsidRDefault="00EC3EA8" w:rsidP="009D4E31">
            <w:pPr>
              <w:tabs>
                <w:tab w:val="left" w:pos="3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92E7E">
              <w:rPr>
                <w:rFonts w:ascii="Times New Roman" w:hAnsi="Times New Roman" w:cs="Times New Roman"/>
                <w:b/>
                <w:sz w:val="26"/>
              </w:rPr>
              <w:t>THÀNH PHỐ HỒ CHÍ MINH</w:t>
            </w:r>
          </w:p>
          <w:p w14:paraId="17BC54B5" w14:textId="3E92C86D" w:rsidR="00EC3EA8" w:rsidRPr="00992E7E" w:rsidRDefault="00DD075F" w:rsidP="009D4E31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992E7E">
              <w:rPr>
                <w:rFonts w:ascii="Times New Roman" w:hAnsi="Times New Roman" w:cs="Times New Roman"/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55859" wp14:editId="2AF1AC97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24130</wp:posOffset>
                      </wp:positionV>
                      <wp:extent cx="1174750" cy="0"/>
                      <wp:effectExtent l="0" t="0" r="0" b="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70A21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1.9pt" to="22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FMsAEAAEgDAAAOAAAAZHJzL2Uyb0RvYy54bWysU8Fu2zAMvQ/YPwi6L46DZd2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"/>
                  </w:pict>
                </mc:Fallback>
              </mc:AlternateContent>
            </w:r>
          </w:p>
          <w:p w14:paraId="2F0A647E" w14:textId="361E8C7C" w:rsidR="00EC3EA8" w:rsidRPr="00992E7E" w:rsidRDefault="00EC3EA8" w:rsidP="009D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200" w:type="dxa"/>
            <w:shd w:val="clear" w:color="auto" w:fill="auto"/>
          </w:tcPr>
          <w:p w14:paraId="3CBE0D37" w14:textId="5EF5F527" w:rsidR="00EC3EA8" w:rsidRPr="00992E7E" w:rsidRDefault="00EC3EA8" w:rsidP="009D4E31">
            <w:pPr>
              <w:spacing w:after="0" w:line="240" w:lineRule="auto"/>
              <w:ind w:left="-391" w:right="-6"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7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20DCFD8" w14:textId="77777777" w:rsidR="00EC3EA8" w:rsidRPr="009D4E31" w:rsidRDefault="00EC3EA8" w:rsidP="009D4E31">
            <w:pPr>
              <w:spacing w:after="0" w:line="240" w:lineRule="auto"/>
              <w:ind w:left="-391" w:right="-6" w:firstLine="1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3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46EB7BA4" w14:textId="77777777" w:rsidR="00EC3EA8" w:rsidRPr="00992E7E" w:rsidRDefault="00EC3EA8" w:rsidP="009D4E31">
            <w:pPr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i/>
                <w:sz w:val="26"/>
              </w:rPr>
            </w:pPr>
            <w:r w:rsidRPr="00992E7E">
              <w:rPr>
                <w:rFonts w:ascii="Times New Roman" w:hAnsi="Times New Roman" w:cs="Times New Roman"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E34AC0" wp14:editId="03A1FD8F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34290</wp:posOffset>
                      </wp:positionV>
                      <wp:extent cx="2133600" cy="0"/>
                      <wp:effectExtent l="0" t="0" r="0" b="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D3D9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2.7pt" to="25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"/>
                  </w:pict>
                </mc:Fallback>
              </mc:AlternateContent>
            </w:r>
          </w:p>
          <w:p w14:paraId="52F32B2D" w14:textId="0E322E15" w:rsidR="00EC3EA8" w:rsidRPr="00992E7E" w:rsidRDefault="00EC3EA8" w:rsidP="009D4E31">
            <w:pPr>
              <w:spacing w:after="0" w:line="240" w:lineRule="auto"/>
              <w:ind w:right="-5"/>
              <w:rPr>
                <w:rFonts w:ascii="Times New Roman" w:hAnsi="Times New Roman" w:cs="Times New Roman"/>
                <w:i/>
                <w:sz w:val="26"/>
              </w:rPr>
            </w:pPr>
          </w:p>
        </w:tc>
      </w:tr>
    </w:tbl>
    <w:p w14:paraId="1BFE5DE7" w14:textId="15A5EE28" w:rsidR="00CA728C" w:rsidRPr="00A96B5D" w:rsidRDefault="00CA728C" w:rsidP="006A2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992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Phụ lục</w:t>
      </w:r>
    </w:p>
    <w:p w14:paraId="26CA7FED" w14:textId="77777777" w:rsidR="00DB750D" w:rsidRPr="00172F85" w:rsidRDefault="009D4E31" w:rsidP="009D4E31">
      <w:pPr>
        <w:spacing w:after="0" w:line="240" w:lineRule="auto"/>
        <w:ind w:right="-58"/>
        <w:jc w:val="center"/>
        <w:rPr>
          <w:rFonts w:ascii="Times New Roman" w:hAnsi="Times New Roman"/>
          <w:b/>
          <w:caps/>
          <w:sz w:val="28"/>
          <w:szCs w:val="28"/>
          <w:lang w:val="pt-BR"/>
        </w:rPr>
      </w:pPr>
      <w:r w:rsidRPr="00172F8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vi-VN" w:eastAsia="vi-VN"/>
        </w:rPr>
        <w:t xml:space="preserve">Tiến độ triển khai thí điểm đào tạo </w:t>
      </w:r>
      <w:r w:rsidRPr="00172F85">
        <w:rPr>
          <w:rFonts w:ascii="Times New Roman" w:hAnsi="Times New Roman"/>
          <w:b/>
          <w:caps/>
          <w:sz w:val="28"/>
          <w:szCs w:val="28"/>
          <w:lang w:val="pt-BR"/>
        </w:rPr>
        <w:t xml:space="preserve">đối với các Đề án thành phần số 1, 3, 5, 8 </w:t>
      </w:r>
    </w:p>
    <w:p w14:paraId="49FBA3E5" w14:textId="419A7BD7" w:rsidR="006A28F6" w:rsidRPr="00172F85" w:rsidRDefault="009D4E31" w:rsidP="00DB750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vi-VN" w:eastAsia="vi-VN"/>
        </w:rPr>
      </w:pPr>
      <w:r w:rsidRPr="00172F85">
        <w:rPr>
          <w:rFonts w:ascii="Times New Roman" w:hAnsi="Times New Roman"/>
          <w:b/>
          <w:caps/>
          <w:sz w:val="28"/>
          <w:szCs w:val="28"/>
          <w:lang w:val="pt-BR"/>
        </w:rPr>
        <w:t>thuộc Đề án tổng thể</w:t>
      </w:r>
      <w:r w:rsidRPr="00172F85">
        <w:rPr>
          <w:rFonts w:ascii="Times New Roman" w:eastAsia="Times New Roman" w:hAnsi="Times New Roman"/>
          <w:caps/>
          <w:color w:val="212529"/>
          <w:sz w:val="28"/>
          <w:szCs w:val="28"/>
          <w:lang w:val="pt-BR"/>
        </w:rPr>
        <w:t xml:space="preserve"> </w:t>
      </w:r>
      <w:r w:rsidRPr="00172F85">
        <w:rPr>
          <w:rFonts w:ascii="Times New Roman" w:hAnsi="Times New Roman"/>
          <w:b/>
          <w:caps/>
          <w:sz w:val="28"/>
          <w:szCs w:val="28"/>
          <w:lang w:val="pt-BR"/>
        </w:rPr>
        <w:t>đào tạo nhân lực trình độ quốc tế (08 ngành) và Đại học chia sẻ</w:t>
      </w:r>
    </w:p>
    <w:p w14:paraId="67AE056A" w14:textId="7B7BAC1F" w:rsidR="00CA728C" w:rsidRPr="000C2D9A" w:rsidRDefault="00CA728C" w:rsidP="006A28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</w:pPr>
      <w:r w:rsidRPr="00992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(Kèm theo Kế hoạch số  </w:t>
      </w:r>
      <w:r w:rsidR="00982E9F" w:rsidRPr="00982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r w:rsidRPr="00992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      /KH-UBND ngày </w:t>
      </w:r>
      <w:r w:rsidR="00982E9F" w:rsidRPr="00982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 </w:t>
      </w:r>
      <w:r w:rsidRPr="00992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  tháng </w:t>
      </w:r>
      <w:r w:rsidR="00982E9F" w:rsidRPr="00982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  </w:t>
      </w:r>
      <w:r w:rsidRPr="00992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năm 202</w:t>
      </w:r>
      <w:r w:rsidR="009D4E31" w:rsidRPr="009D4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4</w:t>
      </w:r>
      <w:r w:rsidR="00DB750D" w:rsidRPr="00DB7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r w:rsidRPr="00992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của Ủy ban nhân dân Thành phố)</w:t>
      </w:r>
    </w:p>
    <w:p w14:paraId="03C28A7C" w14:textId="77777777" w:rsidR="00230C82" w:rsidRPr="000C2D9A" w:rsidRDefault="00230C82" w:rsidP="006A28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</w:pPr>
    </w:p>
    <w:tbl>
      <w:tblPr>
        <w:tblW w:w="15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35"/>
        <w:gridCol w:w="3060"/>
        <w:gridCol w:w="3690"/>
        <w:gridCol w:w="4320"/>
        <w:gridCol w:w="1710"/>
        <w:gridCol w:w="1980"/>
      </w:tblGrid>
      <w:tr w:rsidR="00A01FB8" w:rsidRPr="00992E7E" w14:paraId="27A0EAFF" w14:textId="12855540" w:rsidTr="00230C82">
        <w:trPr>
          <w:cantSplit/>
          <w:trHeight w:val="723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494F9960" w14:textId="09E5C7AF" w:rsidR="00A01FB8" w:rsidRPr="00992E7E" w:rsidRDefault="000D61F6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A01FB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0DBBC56E" w14:textId="290F9FAB" w:rsidR="00A01FB8" w:rsidRPr="00992E7E" w:rsidRDefault="00A01FB8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719" w:right="199" w:hanging="6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791C05C" w14:textId="7A14740C" w:rsidR="00A01FB8" w:rsidRPr="00992E7E" w:rsidRDefault="00A01FB8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102" w:right="194" w:firstLine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chủ trì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D8D7A7D" w14:textId="52FF816E" w:rsidR="00A01FB8" w:rsidRPr="00992E7E" w:rsidRDefault="00A01FB8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102" w:right="-7" w:hanging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phối hợp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84F09F2" w14:textId="1F138163" w:rsidR="00A01FB8" w:rsidRPr="00992E7E" w:rsidRDefault="00A01FB8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102" w:right="-7" w:hanging="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hoàn thành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0244607" w14:textId="7002D662" w:rsidR="00A01FB8" w:rsidRDefault="00A01FB8" w:rsidP="0080341B">
            <w:pPr>
              <w:widowControl w:val="0"/>
              <w:adjustRightInd w:val="0"/>
              <w:snapToGrid w:val="0"/>
              <w:spacing w:before="120" w:after="120" w:line="240" w:lineRule="auto"/>
              <w:ind w:left="102" w:right="-7" w:hanging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FB8" w:rsidRPr="00A01FB8" w14:paraId="42390078" w14:textId="77777777" w:rsidTr="00230C82">
        <w:trPr>
          <w:cantSplit/>
          <w:trHeight w:val="1880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586C4AB5" w14:textId="1FD3CB18" w:rsidR="00A01FB8" w:rsidRPr="00A01FB8" w:rsidRDefault="00A01FB8" w:rsidP="000D61F6">
            <w:pPr>
              <w:widowControl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F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4D7AF332" w14:textId="65BDDE41" w:rsidR="00A01FB8" w:rsidRPr="00A01FB8" w:rsidRDefault="00A01FB8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Xây dựng Kế hoạch triển khai thực hiện thí điểm đào tạo đối với Đề án thành phần số 1, 3, 5, 8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0D09F28" w14:textId="5FD98602" w:rsidR="00A01FB8" w:rsidRPr="00A01FB8" w:rsidRDefault="00A01FB8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Đại học Kinh tế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Trường Đại học Khoa học </w:t>
            </w:r>
            <w:r w:rsidR="000C2D9A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ự nhiên, Trường Đại học Bách Khoa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Trường Đại học Khoa học – Xã hội và Nhân văn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E767AC6" w14:textId="0E7BF884" w:rsidR="00A01FB8" w:rsidRPr="002D7F77" w:rsidRDefault="002D7F77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Sở Giáo dục và Đào tạo, Sở Khoa học và Công nghệ, Sở Tài chính, Sở Thông tin và Truyền thông,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 w:eastAsia="en-ID"/>
              </w:rPr>
              <w:t xml:space="preserve">Sở Xây dựng,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 w:eastAsia="en-ID"/>
              </w:rPr>
              <w:t>Sở Giao thông vận tải, Sở Quy hoạch kiến trúc, Sở Tài nguyên và môi trường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250F572" w14:textId="3A050DEB" w:rsidR="00A01FB8" w:rsidRPr="00A01FB8" w:rsidRDefault="002D7F77" w:rsidP="000D61F6">
            <w:pPr>
              <w:widowControl w:val="0"/>
              <w:spacing w:before="120" w:after="120" w:line="240" w:lineRule="auto"/>
              <w:ind w:left="76" w:firstLine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Tháng 6/2024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6E4CA7C" w14:textId="6EB50CF8" w:rsidR="00A01FB8" w:rsidRPr="00A01FB8" w:rsidRDefault="002D7F77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Đính kèm dự toán kinh phí triển khai thực hiện</w:t>
            </w:r>
          </w:p>
        </w:tc>
      </w:tr>
      <w:tr w:rsidR="00A01FB8" w:rsidRPr="00A01FB8" w14:paraId="4D729911" w14:textId="77777777" w:rsidTr="00230C82">
        <w:trPr>
          <w:cantSplit/>
          <w:trHeight w:val="723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33A54D6D" w14:textId="1B2326D8" w:rsidR="00A01FB8" w:rsidRPr="00A01FB8" w:rsidRDefault="00A01FB8" w:rsidP="000D61F6">
            <w:pPr>
              <w:widowControl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FB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7982823" w14:textId="41225452" w:rsidR="00A01FB8" w:rsidRPr="00A01FB8" w:rsidRDefault="002D7F77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Góp ý Kế hoạch và thẩm định kính phí thực hiện của 04 trường trình Ủy ban nhân dân Thành phố phê duyệt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348A2E0" w14:textId="0C6A996D" w:rsidR="00A01FB8" w:rsidRPr="00A01FB8" w:rsidRDefault="002D7F77" w:rsidP="000D61F6">
            <w:pPr>
              <w:widowControl w:val="0"/>
              <w:spacing w:before="120" w:after="120" w:line="240" w:lineRule="auto"/>
              <w:ind w:right="1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Sở Giáo dục và Đào tạo</w:t>
            </w:r>
            <w:r w:rsidR="00DB750D">
              <w:rPr>
                <w:rFonts w:ascii="Times New Roman" w:hAnsi="Times New Roman" w:cs="Times New Roman"/>
                <w:bCs/>
                <w:sz w:val="28"/>
                <w:szCs w:val="28"/>
              </w:rPr>
              <w:t>, cơ sở đào tạo thí điểm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49D5540" w14:textId="39F8CD8E" w:rsidR="00A01FB8" w:rsidRPr="00A01FB8" w:rsidRDefault="002D7F77" w:rsidP="000D61F6">
            <w:pPr>
              <w:widowControl w:val="0"/>
              <w:spacing w:before="120" w:after="120" w:line="240" w:lineRule="auto"/>
              <w:ind w:right="1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F77">
              <w:rPr>
                <w:rFonts w:ascii="Times New Roman" w:hAnsi="Times New Roman" w:cs="Times New Roman"/>
                <w:bCs/>
                <w:sz w:val="28"/>
                <w:szCs w:val="28"/>
              </w:rPr>
              <w:t>Sở Khoa học và Công nghệ, Sở Tài chính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các sở ngành Thành phố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2DC44FA" w14:textId="0714C1A3" w:rsidR="00A01FB8" w:rsidRPr="00A01FB8" w:rsidRDefault="002D7F77" w:rsidP="000D61F6">
            <w:pPr>
              <w:widowControl w:val="0"/>
              <w:spacing w:before="120" w:after="120" w:line="240" w:lineRule="auto"/>
              <w:ind w:left="76" w:firstLine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Tháng 7/2024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74F04AA" w14:textId="12F1C438" w:rsidR="00A01FB8" w:rsidRPr="00A01FB8" w:rsidRDefault="00A01FB8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750D" w:rsidRPr="00A01FB8" w14:paraId="4B20A4AD" w14:textId="77777777" w:rsidTr="00230C82">
        <w:trPr>
          <w:cantSplit/>
          <w:trHeight w:val="723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1962EFD1" w14:textId="3E5A5D16" w:rsidR="00DB750D" w:rsidRPr="00A01FB8" w:rsidRDefault="00DB750D" w:rsidP="000D61F6">
            <w:pPr>
              <w:widowControl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0396D9C1" w14:textId="53FF1A85" w:rsidR="00DB750D" w:rsidRDefault="00DB750D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Hội thảo triển khai thí điểm đào tạo và cơ chế hợp tác giữa cơ sở đào tạo với doanh nghiệp, đơn vị sử dụng lao động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D2C76C3" w14:textId="3483CE1C" w:rsidR="00DB750D" w:rsidRDefault="00AA1B67" w:rsidP="000D61F6">
            <w:pPr>
              <w:widowControl w:val="0"/>
              <w:spacing w:before="120" w:after="120" w:line="240" w:lineRule="auto"/>
              <w:ind w:right="1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Ủy ban nhân dân Thành phố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DD4F2C7" w14:textId="65DDE652" w:rsidR="00DB750D" w:rsidRDefault="00AA1B67" w:rsidP="000D61F6">
            <w:pPr>
              <w:widowControl w:val="0"/>
              <w:spacing w:before="120" w:after="120" w:line="240" w:lineRule="auto"/>
              <w:ind w:right="1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Đại học Quốc gia Thành phố Hồ Chí Minh,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Đại học Kinh tế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 w:rsidR="00DB750D">
              <w:rPr>
                <w:rFonts w:ascii="Times New Roman" w:hAnsi="Times New Roman" w:cs="Times New Roman"/>
                <w:bCs/>
                <w:sz w:val="28"/>
                <w:szCs w:val="28"/>
              </w:rPr>
              <w:t>, các sở ngành Thành phố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729143" w14:textId="2B8960D3" w:rsidR="00DB750D" w:rsidRDefault="00DB750D" w:rsidP="000D61F6">
            <w:pPr>
              <w:widowControl w:val="0"/>
              <w:spacing w:before="120" w:after="120" w:line="240" w:lineRule="auto"/>
              <w:ind w:left="76" w:firstLine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Tháng 8/2024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F3B906F" w14:textId="77777777" w:rsidR="00DB750D" w:rsidRPr="00A01FB8" w:rsidRDefault="00DB750D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7F77" w:rsidRPr="00A01FB8" w14:paraId="7A401A17" w14:textId="77777777" w:rsidTr="00230C82">
        <w:trPr>
          <w:cantSplit/>
          <w:trHeight w:val="723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52585DBC" w14:textId="7D576A78" w:rsidR="002D7F77" w:rsidRPr="00A01FB8" w:rsidRDefault="00DB750D" w:rsidP="000D61F6">
            <w:pPr>
              <w:widowControl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310E76A" w14:textId="7D1A1BF9" w:rsidR="002D7F77" w:rsidRPr="00A01FB8" w:rsidRDefault="002D7F77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Tuyển sinh và thực hiện đào tạo theo Kế hoạch</w:t>
            </w:r>
            <w:r w:rsidR="00172F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thí điểm đào tạo đối với Đề án thành phần số 1, 3, 5, 8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A8A997C" w14:textId="3A8F9EF2" w:rsidR="002D7F77" w:rsidRPr="00A01FB8" w:rsidRDefault="002D7F77" w:rsidP="000D61F6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Đại học Kinh tế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Trường Đại học Khoa học </w:t>
            </w:r>
            <w:r w:rsidR="000C2D9A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ự nhiên, Trường Đại học Bách Khoa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Trường Đại học Khoa học – Xã hội và Nhân văn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22F0AEF" w14:textId="339B462B" w:rsidR="002D7F77" w:rsidRPr="00A01FB8" w:rsidRDefault="002D7F77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Sở Giáo dục và Đào tạo, Sở Khoa học và Công nghệ, Sở Tài chính, Sở Thông tin và Truyền thông,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 w:eastAsia="en-ID"/>
              </w:rPr>
              <w:t xml:space="preserve">Sở Xây dựng,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 w:eastAsia="en-ID"/>
              </w:rPr>
              <w:t>Sở Giao thông vận tải, Sở Quy hoạch kiến trúc, Sở Tài nguyên và môi trường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1C320FB" w14:textId="45D7C094" w:rsidR="002D7F77" w:rsidRPr="00A01FB8" w:rsidRDefault="002D7F77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2024 - 2025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5D512D4" w14:textId="77777777" w:rsidR="002D7F77" w:rsidRPr="00A01FB8" w:rsidRDefault="002D7F77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7F77" w:rsidRPr="00A01FB8" w14:paraId="0C8A922D" w14:textId="77777777" w:rsidTr="00230C82">
        <w:trPr>
          <w:cantSplit/>
          <w:trHeight w:val="723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228A6F2A" w14:textId="76B20E84" w:rsidR="002D7F77" w:rsidRPr="00A01FB8" w:rsidRDefault="00DB750D" w:rsidP="000D61F6">
            <w:pPr>
              <w:widowControl w:val="0"/>
              <w:spacing w:before="120" w:after="120" w:line="240" w:lineRule="auto"/>
              <w:ind w:left="102" w:hanging="1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33D76810" w14:textId="0B9BF3F4" w:rsidR="002D7F77" w:rsidRPr="00A01FB8" w:rsidRDefault="00A96B5D" w:rsidP="000D61F6">
            <w:pPr>
              <w:widowControl w:val="0"/>
              <w:spacing w:before="120" w:after="120" w:line="240" w:lineRule="auto"/>
              <w:ind w:left="76"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 w:rsidR="00DB750D">
              <w:rPr>
                <w:rFonts w:ascii="Times New Roman" w:hAnsi="Times New Roman" w:cs="Times New Roman"/>
                <w:bCs/>
                <w:sz w:val="28"/>
                <w:szCs w:val="28"/>
              </w:rPr>
              <w:t>ghiệm thu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đánh giá, báo cáo kết quả thí điểm đào tạo đối với Đề án thành phần số 1, 3, 5, 8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9C0046D" w14:textId="2A7357E4" w:rsidR="002D7F77" w:rsidRPr="00A01FB8" w:rsidRDefault="00A96B5D" w:rsidP="000D61F6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Đại học Kinh tế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Trường Đại học Khoa học </w:t>
            </w:r>
            <w:r w:rsidR="000C2D9A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ự nhiên, Trường Đại học Bách Khoa </w:t>
            </w:r>
            <w:r w:rsidR="006F0463">
              <w:rPr>
                <w:rFonts w:ascii="Times New Roman" w:hAnsi="Times New Roman" w:cs="Times New Roman"/>
                <w:bCs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Trường Đại học Khoa học – Xã hội và Nhân văn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676C8E8" w14:textId="33066F52" w:rsidR="002D7F77" w:rsidRPr="00A01FB8" w:rsidRDefault="00A96B5D" w:rsidP="000D61F6">
            <w:pPr>
              <w:widowControl w:val="0"/>
              <w:spacing w:before="120" w:after="120" w:line="240" w:lineRule="auto"/>
              <w:ind w:left="102" w:right="-7" w:hanging="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Sở Giáo dục và Đào tạo, Sở Khoa học và Công nghệ, Sở Tài chính, Sở Thông tin và Truyền thông,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 w:eastAsia="en-ID"/>
              </w:rPr>
              <w:t xml:space="preserve">Sở Xây dựng, </w:t>
            </w:r>
            <w:r w:rsidRPr="002D7F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 w:eastAsia="en-ID"/>
              </w:rPr>
              <w:t>Sở Giao thông vận tải, Sở Quy hoạch kiến trúc, Sở Tài nguyên và môi trường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60610B3" w14:textId="6424BFEC" w:rsidR="002D7F77" w:rsidRPr="00A01FB8" w:rsidRDefault="00A96B5D" w:rsidP="000D61F6">
            <w:pPr>
              <w:widowControl w:val="0"/>
              <w:spacing w:before="120" w:after="120" w:line="240" w:lineRule="auto"/>
              <w:ind w:left="76" w:firstLine="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Tháng 8/2025</w:t>
            </w:r>
          </w:p>
        </w:tc>
        <w:tc>
          <w:tcPr>
            <w:tcW w:w="1980" w:type="dxa"/>
            <w:shd w:val="clear" w:color="auto" w:fill="FFFFFF" w:themeFill="background1"/>
          </w:tcPr>
          <w:p w14:paraId="01BB6126" w14:textId="7600BFD1" w:rsidR="002D7F77" w:rsidRPr="00A01FB8" w:rsidRDefault="00172F85" w:rsidP="000D61F6">
            <w:pPr>
              <w:widowControl w:val="0"/>
              <w:spacing w:before="120" w:after="120" w:line="240" w:lineRule="auto"/>
              <w:ind w:left="102" w:right="-7" w:hanging="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Đánh giá kết quả tốt nghiệp đối với SV năm 4; kết quả học tập của SV năm 1 và năm 3.</w:t>
            </w:r>
          </w:p>
        </w:tc>
      </w:tr>
    </w:tbl>
    <w:p w14:paraId="5C8493FA" w14:textId="77777777" w:rsidR="006A28F6" w:rsidRPr="00992E7E" w:rsidRDefault="006A28F6" w:rsidP="006A28F6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14:paraId="0FAEABD3" w14:textId="7641E143" w:rsidR="006A28F6" w:rsidRPr="00CA728C" w:rsidRDefault="00CA728C" w:rsidP="00CA728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92E7E">
        <w:rPr>
          <w:rFonts w:ascii="Times New Roman" w:hAnsi="Times New Roman" w:cs="Times New Roman"/>
          <w:b/>
          <w:bCs/>
          <w:sz w:val="28"/>
          <w:szCs w:val="28"/>
        </w:rPr>
        <w:t>ỦY</w:t>
      </w:r>
      <w:r w:rsidRPr="00992E7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BAN NHÂ</w:t>
      </w:r>
      <w:r w:rsidR="00BA60FC" w:rsidRPr="00992E7E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992E7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DÂN THÀNH PHỐ</w:t>
      </w:r>
      <w:bookmarkEnd w:id="0"/>
    </w:p>
    <w:sectPr w:rsidR="006A28F6" w:rsidRPr="00CA728C" w:rsidSect="00BF624F">
      <w:headerReference w:type="default" r:id="rId7"/>
      <w:type w:val="continuous"/>
      <w:pgSz w:w="16838" w:h="11906" w:orient="landscape" w:code="9"/>
      <w:pgMar w:top="1166" w:right="1138" w:bottom="994" w:left="1138" w:header="720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F98E" w14:textId="77777777" w:rsidR="00A86CCF" w:rsidRDefault="00A86CCF">
      <w:pPr>
        <w:spacing w:after="0" w:line="240" w:lineRule="auto"/>
      </w:pPr>
      <w:r>
        <w:separator/>
      </w:r>
    </w:p>
  </w:endnote>
  <w:endnote w:type="continuationSeparator" w:id="0">
    <w:p w14:paraId="4DE17276" w14:textId="77777777" w:rsidR="00A86CCF" w:rsidRDefault="00A8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EDA9" w14:textId="77777777" w:rsidR="00A86CCF" w:rsidRDefault="00A86CCF">
      <w:pPr>
        <w:spacing w:after="0" w:line="240" w:lineRule="auto"/>
      </w:pPr>
      <w:r>
        <w:separator/>
      </w:r>
    </w:p>
  </w:footnote>
  <w:footnote w:type="continuationSeparator" w:id="0">
    <w:p w14:paraId="196D0FB9" w14:textId="77777777" w:rsidR="00A86CCF" w:rsidRDefault="00A8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31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405B8B4" w14:textId="3CBA686B" w:rsidR="0077560C" w:rsidRPr="0005267B" w:rsidRDefault="007526D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26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26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26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0FC" w:rsidRPr="0005267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05267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A8B8F6F" w14:textId="77777777" w:rsidR="0077560C" w:rsidRDefault="00775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F6"/>
    <w:rsid w:val="0005267B"/>
    <w:rsid w:val="00086DEC"/>
    <w:rsid w:val="000C2D9A"/>
    <w:rsid w:val="000D61F6"/>
    <w:rsid w:val="00103356"/>
    <w:rsid w:val="00110F51"/>
    <w:rsid w:val="001316D7"/>
    <w:rsid w:val="0015395A"/>
    <w:rsid w:val="00172F85"/>
    <w:rsid w:val="001871B3"/>
    <w:rsid w:val="00207037"/>
    <w:rsid w:val="00226917"/>
    <w:rsid w:val="00226F90"/>
    <w:rsid w:val="00230C82"/>
    <w:rsid w:val="00231B50"/>
    <w:rsid w:val="00250A92"/>
    <w:rsid w:val="00267DAA"/>
    <w:rsid w:val="002B1A75"/>
    <w:rsid w:val="002D7F77"/>
    <w:rsid w:val="002E17EF"/>
    <w:rsid w:val="00346D37"/>
    <w:rsid w:val="00347E4C"/>
    <w:rsid w:val="003A0530"/>
    <w:rsid w:val="00401149"/>
    <w:rsid w:val="00453A9E"/>
    <w:rsid w:val="00476CE7"/>
    <w:rsid w:val="004A4DF2"/>
    <w:rsid w:val="004A7CBB"/>
    <w:rsid w:val="004E2C0E"/>
    <w:rsid w:val="004F3E60"/>
    <w:rsid w:val="00540D0A"/>
    <w:rsid w:val="005A2C9D"/>
    <w:rsid w:val="0063085D"/>
    <w:rsid w:val="00651B24"/>
    <w:rsid w:val="006A28F6"/>
    <w:rsid w:val="006C6FB1"/>
    <w:rsid w:val="006E5BB9"/>
    <w:rsid w:val="006F0463"/>
    <w:rsid w:val="00720302"/>
    <w:rsid w:val="007217DD"/>
    <w:rsid w:val="007365C3"/>
    <w:rsid w:val="007526DD"/>
    <w:rsid w:val="0077560C"/>
    <w:rsid w:val="00790EBD"/>
    <w:rsid w:val="007A43B7"/>
    <w:rsid w:val="007B4789"/>
    <w:rsid w:val="007C5A8E"/>
    <w:rsid w:val="0080341B"/>
    <w:rsid w:val="00821AA4"/>
    <w:rsid w:val="0083213E"/>
    <w:rsid w:val="008358C3"/>
    <w:rsid w:val="008572A6"/>
    <w:rsid w:val="008B7BD9"/>
    <w:rsid w:val="00906823"/>
    <w:rsid w:val="00911CD4"/>
    <w:rsid w:val="0092004E"/>
    <w:rsid w:val="00982E9F"/>
    <w:rsid w:val="0098578F"/>
    <w:rsid w:val="00992E7E"/>
    <w:rsid w:val="009D4E31"/>
    <w:rsid w:val="009E4DF9"/>
    <w:rsid w:val="00A01FB8"/>
    <w:rsid w:val="00A166F6"/>
    <w:rsid w:val="00A54975"/>
    <w:rsid w:val="00A7605F"/>
    <w:rsid w:val="00A82840"/>
    <w:rsid w:val="00A86CCF"/>
    <w:rsid w:val="00A92466"/>
    <w:rsid w:val="00A96B5D"/>
    <w:rsid w:val="00AA1B67"/>
    <w:rsid w:val="00AA5343"/>
    <w:rsid w:val="00B427F0"/>
    <w:rsid w:val="00B47B8A"/>
    <w:rsid w:val="00B658E0"/>
    <w:rsid w:val="00BA60FC"/>
    <w:rsid w:val="00BB2594"/>
    <w:rsid w:val="00BF624F"/>
    <w:rsid w:val="00C23A45"/>
    <w:rsid w:val="00C61754"/>
    <w:rsid w:val="00CA728C"/>
    <w:rsid w:val="00CE1DD4"/>
    <w:rsid w:val="00CF7C05"/>
    <w:rsid w:val="00DB750D"/>
    <w:rsid w:val="00DD075F"/>
    <w:rsid w:val="00E15CF5"/>
    <w:rsid w:val="00E272F7"/>
    <w:rsid w:val="00E524B9"/>
    <w:rsid w:val="00EB08F0"/>
    <w:rsid w:val="00EC3EA8"/>
    <w:rsid w:val="00EF7CE7"/>
    <w:rsid w:val="00F23A09"/>
    <w:rsid w:val="00F43424"/>
    <w:rsid w:val="00FB47C9"/>
    <w:rsid w:val="00FE29E9"/>
    <w:rsid w:val="00FE6896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DB0F"/>
  <w15:chartTrackingRefBased/>
  <w15:docId w15:val="{B81D4EF2-D6A3-4B64-BB6A-F093EF23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F6"/>
  </w:style>
  <w:style w:type="paragraph" w:styleId="Footer">
    <w:name w:val="footer"/>
    <w:basedOn w:val="Normal"/>
    <w:link w:val="FooterChar"/>
    <w:uiPriority w:val="99"/>
    <w:unhideWhenUsed/>
    <w:rsid w:val="00EC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0659-B912-4A4A-A79F-0BF19A9B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Pham Phuong Binh</cp:lastModifiedBy>
  <cp:revision>9</cp:revision>
  <cp:lastPrinted>2024-05-23T07:59:00Z</cp:lastPrinted>
  <dcterms:created xsi:type="dcterms:W3CDTF">2024-05-23T03:25:00Z</dcterms:created>
  <dcterms:modified xsi:type="dcterms:W3CDTF">2024-05-23T08:22:00Z</dcterms:modified>
</cp:coreProperties>
</file>